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ED69E5">
              <w:rPr>
                <w:rFonts w:eastAsia="Times New Roman"/>
                <w:sz w:val="24"/>
                <w:szCs w:val="24"/>
              </w:rPr>
              <w:t>Приложение № 2 к информации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 xml:space="preserve">__________________ П.В. </w:t>
            </w:r>
            <w:proofErr w:type="spellStart"/>
            <w:r w:rsidRPr="00ED69E5">
              <w:rPr>
                <w:sz w:val="24"/>
                <w:szCs w:val="24"/>
              </w:rPr>
              <w:t>Креков</w:t>
            </w:r>
            <w:proofErr w:type="spellEnd"/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</w:t>
      </w:r>
      <w:bookmarkStart w:id="0" w:name="_GoBack"/>
      <w:bookmarkEnd w:id="0"/>
      <w:r w:rsidR="0015020F" w:rsidRPr="00ED69E5">
        <w:rPr>
          <w:b/>
          <w:sz w:val="24"/>
          <w:szCs w:val="24"/>
        </w:rPr>
        <w:t>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30"/>
        <w:gridCol w:w="1842"/>
        <w:gridCol w:w="3402"/>
        <w:gridCol w:w="3390"/>
      </w:tblGrid>
      <w:tr w:rsidR="00DA14C2" w:rsidRPr="00B15CA7" w:rsidTr="00895789">
        <w:trPr>
          <w:jc w:val="center"/>
        </w:trPr>
        <w:tc>
          <w:tcPr>
            <w:tcW w:w="928" w:type="dxa"/>
          </w:tcPr>
          <w:p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73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714"/>
        <w:gridCol w:w="1842"/>
        <w:gridCol w:w="3402"/>
        <w:gridCol w:w="3501"/>
      </w:tblGrid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b w:val="0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8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b w:val="0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:rsidTr="00217DE3">
        <w:trPr>
          <w:jc w:val="center"/>
        </w:trPr>
        <w:tc>
          <w:tcPr>
            <w:tcW w:w="944" w:type="dxa"/>
          </w:tcPr>
          <w:p w:rsidR="00B52F5F" w:rsidRPr="00B15CA7" w:rsidRDefault="00B52F5F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ул.Куйбышева</w:t>
            </w:r>
            <w:proofErr w:type="spellEnd"/>
            <w:r w:rsidRPr="00622D2D">
              <w:rPr>
                <w:sz w:val="24"/>
                <w:szCs w:val="24"/>
              </w:rPr>
              <w:t>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 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C8359F">
              <w:rPr>
                <w:sz w:val="24"/>
                <w:szCs w:val="24"/>
              </w:rPr>
              <w:t>Кольцовскую</w:t>
            </w:r>
            <w:proofErr w:type="spellEnd"/>
            <w:r w:rsidRPr="00C8359F">
              <w:rPr>
                <w:sz w:val="24"/>
                <w:szCs w:val="24"/>
              </w:rPr>
              <w:t xml:space="preserve">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proofErr w:type="gramStart"/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  <w:t>город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70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Музей истории медицины, город Екатеринбург, улица 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ул.Бориса</w:t>
            </w:r>
            <w:proofErr w:type="spellEnd"/>
            <w:r w:rsidRPr="00622D2D">
              <w:rPr>
                <w:sz w:val="24"/>
                <w:szCs w:val="24"/>
              </w:rPr>
              <w:t xml:space="preserve">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</w:t>
            </w:r>
            <w:proofErr w:type="gramStart"/>
            <w:r w:rsidRPr="005560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proofErr w:type="gramEnd"/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Олимпийская набережная, 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>государственной службы, 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</w:t>
            </w:r>
            <w:proofErr w:type="gramStart"/>
            <w:r w:rsidRPr="00622D2D">
              <w:rPr>
                <w:sz w:val="24"/>
                <w:szCs w:val="24"/>
              </w:rPr>
              <w:t>области,</w:t>
            </w:r>
            <w:r w:rsidRPr="00622D2D">
              <w:rPr>
                <w:sz w:val="24"/>
                <w:szCs w:val="24"/>
              </w:rPr>
              <w:br/>
              <w:t>государственное</w:t>
            </w:r>
            <w:proofErr w:type="gramEnd"/>
            <w:r w:rsidRPr="00622D2D">
              <w:rPr>
                <w:sz w:val="24"/>
                <w:szCs w:val="24"/>
              </w:rPr>
              <w:t xml:space="preserve">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«Движение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в пос.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бул.Тбилисский</w:t>
            </w:r>
            <w:proofErr w:type="spellEnd"/>
            <w:r w:rsidRPr="00622D2D">
              <w:rPr>
                <w:sz w:val="24"/>
                <w:szCs w:val="24"/>
              </w:rPr>
              <w:t>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</w:t>
            </w:r>
            <w:proofErr w:type="spellStart"/>
            <w:r w:rsidRPr="00622D2D">
              <w:rPr>
                <w:sz w:val="24"/>
                <w:szCs w:val="24"/>
              </w:rPr>
              <w:t>Дагастанская</w:t>
            </w:r>
            <w:proofErr w:type="spellEnd"/>
            <w:r w:rsidRPr="00622D2D">
              <w:rPr>
                <w:sz w:val="24"/>
                <w:szCs w:val="24"/>
              </w:rPr>
              <w:t>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>
              <w:t xml:space="preserve"> 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</w:t>
            </w:r>
            <w:proofErr w:type="gramStart"/>
            <w:r w:rsidRPr="00C835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proofErr w:type="gramEnd"/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CA3B74">
              <w:rPr>
                <w:sz w:val="24"/>
                <w:szCs w:val="24"/>
              </w:rPr>
              <w:t>«Свердловский колледж искусств и культуры</w:t>
            </w:r>
            <w:proofErr w:type="gramStart"/>
            <w:r w:rsidRPr="00CA3B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город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«Верх-</w:t>
            </w:r>
            <w:proofErr w:type="spellStart"/>
            <w:r w:rsidRPr="00EB2443">
              <w:rPr>
                <w:sz w:val="24"/>
                <w:szCs w:val="24"/>
              </w:rPr>
              <w:t>Исетский</w:t>
            </w:r>
            <w:proofErr w:type="spellEnd"/>
            <w:r w:rsidRPr="00EB2443">
              <w:rPr>
                <w:sz w:val="24"/>
                <w:szCs w:val="24"/>
              </w:rPr>
              <w:t>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</w:t>
            </w:r>
            <w:proofErr w:type="gramStart"/>
            <w:r w:rsidRPr="00EB2443">
              <w:rPr>
                <w:sz w:val="24"/>
                <w:szCs w:val="24"/>
              </w:rPr>
              <w:t>Екатеринбург,</w:t>
            </w:r>
            <w:r w:rsidRPr="00EB2443">
              <w:rPr>
                <w:sz w:val="24"/>
                <w:szCs w:val="24"/>
              </w:rPr>
              <w:br/>
              <w:t>пл.</w:t>
            </w:r>
            <w:proofErr w:type="gramEnd"/>
            <w:r w:rsidRPr="00EB2443">
              <w:rPr>
                <w:sz w:val="24"/>
                <w:szCs w:val="24"/>
              </w:rPr>
              <w:t xml:space="preserve">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EB2443">
              <w:rPr>
                <w:sz w:val="24"/>
                <w:szCs w:val="24"/>
              </w:rPr>
              <w:t xml:space="preserve"> 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</w:t>
            </w:r>
            <w:proofErr w:type="gramStart"/>
            <w:r w:rsidRPr="00EB2443">
              <w:rPr>
                <w:sz w:val="24"/>
                <w:szCs w:val="24"/>
              </w:rPr>
              <w:t>Красноуфимск,</w:t>
            </w:r>
            <w:r w:rsidRPr="00EB2443">
              <w:rPr>
                <w:sz w:val="24"/>
                <w:szCs w:val="24"/>
              </w:rPr>
              <w:br/>
              <w:t>ул.</w:t>
            </w:r>
            <w:proofErr w:type="gramEnd"/>
            <w:r w:rsidRPr="00EB2443">
              <w:rPr>
                <w:sz w:val="24"/>
                <w:szCs w:val="24"/>
              </w:rPr>
              <w:t xml:space="preserve">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город </w:t>
            </w:r>
            <w:r w:rsidRPr="00EB2443">
              <w:rPr>
                <w:sz w:val="24"/>
                <w:szCs w:val="24"/>
              </w:rPr>
              <w:t>Каменск-</w:t>
            </w:r>
            <w:proofErr w:type="gramStart"/>
            <w:r w:rsidRPr="00EB2443">
              <w:rPr>
                <w:sz w:val="24"/>
                <w:szCs w:val="24"/>
              </w:rPr>
              <w:t>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</w:t>
            </w:r>
            <w:proofErr w:type="gramEnd"/>
            <w:r>
              <w:rPr>
                <w:sz w:val="24"/>
                <w:szCs w:val="24"/>
              </w:rPr>
              <w:t xml:space="preserve">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</w:t>
            </w:r>
            <w:proofErr w:type="gramStart"/>
            <w:r w:rsidRPr="00EB2443">
              <w:rPr>
                <w:sz w:val="24"/>
                <w:szCs w:val="24"/>
              </w:rPr>
              <w:t>Краснотурьинск,</w:t>
            </w:r>
            <w:r w:rsidRPr="00EB2443">
              <w:rPr>
                <w:sz w:val="24"/>
                <w:szCs w:val="24"/>
              </w:rPr>
              <w:br/>
              <w:t>ул.</w:t>
            </w:r>
            <w:proofErr w:type="gramEnd"/>
            <w:r w:rsidRPr="00EB2443">
              <w:rPr>
                <w:sz w:val="24"/>
                <w:szCs w:val="24"/>
              </w:rPr>
              <w:t xml:space="preserve">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 xml:space="preserve">.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lastRenderedPageBreak/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 xml:space="preserve">83), </w:t>
            </w:r>
            <w:proofErr w:type="gramStart"/>
            <w:r>
              <w:rPr>
                <w:sz w:val="24"/>
                <w:szCs w:val="24"/>
              </w:rPr>
              <w:t>Дали</w:t>
            </w:r>
            <w:proofErr w:type="gramEnd"/>
            <w:r>
              <w:rPr>
                <w:sz w:val="24"/>
                <w:szCs w:val="24"/>
              </w:rPr>
              <w:t xml:space="preserve"> (84), </w:t>
            </w:r>
            <w:proofErr w:type="spellStart"/>
            <w:r>
              <w:rPr>
                <w:sz w:val="24"/>
                <w:szCs w:val="24"/>
              </w:rPr>
              <w:t>Конёнков</w:t>
            </w:r>
            <w:proofErr w:type="spellEnd"/>
            <w:r>
              <w:rPr>
                <w:sz w:val="24"/>
                <w:szCs w:val="24"/>
              </w:rPr>
              <w:t xml:space="preserve">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Наталь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Кадешниковой</w:t>
            </w:r>
            <w:proofErr w:type="spellEnd"/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, психолог и </w:t>
            </w:r>
            <w:proofErr w:type="gramStart"/>
            <w:r w:rsidRPr="00C8359F">
              <w:rPr>
                <w:sz w:val="24"/>
                <w:szCs w:val="24"/>
              </w:rPr>
              <w:t xml:space="preserve">Татьяна  </w:t>
            </w:r>
            <w:proofErr w:type="spellStart"/>
            <w:r w:rsidRPr="00C8359F">
              <w:rPr>
                <w:sz w:val="24"/>
                <w:szCs w:val="24"/>
              </w:rPr>
              <w:t>Полуяхтова</w:t>
            </w:r>
            <w:proofErr w:type="spellEnd"/>
            <w:proofErr w:type="gramEnd"/>
            <w:r w:rsidRPr="00C8359F">
              <w:rPr>
                <w:sz w:val="24"/>
                <w:szCs w:val="24"/>
              </w:rPr>
              <w:t>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 xml:space="preserve">«Свердловская областная </w:t>
            </w:r>
            <w:r w:rsidRPr="008E1756">
              <w:rPr>
                <w:sz w:val="24"/>
              </w:rPr>
              <w:lastRenderedPageBreak/>
              <w:t>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</w:t>
            </w:r>
            <w:proofErr w:type="gramStart"/>
            <w:r w:rsidRPr="005560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proofErr w:type="gramEnd"/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>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Посадская,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Музыкально-литературная композиция «Догорает в 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пр. Космонавтов, 43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День настольных игр для граждан старшего возраста и граждан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А.И. Герцена, муниципального объединения библиотек города 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Ретро-вечер песни и поэзии «Годы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  <w:r w:rsidRPr="003B7675">
              <w:rPr>
                <w:sz w:val="24"/>
                <w:szCs w:val="24"/>
              </w:rPr>
              <w:t xml:space="preserve"> 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proofErr w:type="gramStart"/>
            <w:r w:rsidRPr="00590826">
              <w:rPr>
                <w:sz w:val="24"/>
                <w:szCs w:val="24"/>
              </w:rPr>
              <w:t>город  Екатеринбург</w:t>
            </w:r>
            <w:proofErr w:type="gramEnd"/>
            <w:r w:rsidRPr="00590826">
              <w:rPr>
                <w:sz w:val="24"/>
                <w:szCs w:val="24"/>
              </w:rPr>
              <w:t>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>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 xml:space="preserve">Федерации 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>Федерации  Орджоникидзевского</w:t>
            </w:r>
            <w:proofErr w:type="gramEnd"/>
            <w:r w:rsidRPr="00030D03">
              <w:rPr>
                <w:sz w:val="24"/>
                <w:szCs w:val="24"/>
                <w:shd w:val="clear" w:color="auto" w:fill="FFFFFF"/>
              </w:rPr>
              <w:t xml:space="preserve"> района города Екатеринбурга,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 xml:space="preserve">П. </w:t>
            </w:r>
            <w:r w:rsidRPr="005560EA">
              <w:rPr>
                <w:sz w:val="24"/>
                <w:szCs w:val="24"/>
              </w:rPr>
              <w:lastRenderedPageBreak/>
              <w:t>Крапивина</w:t>
            </w:r>
            <w:proofErr w:type="gramStart"/>
            <w:r w:rsidRPr="005560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proofErr w:type="gramEnd"/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 xml:space="preserve">Байкаловского района»,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>, ул. Набережная, 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мастерская «Дерево жизни», 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104260" w:rsidRDefault="00B86B82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B15CA7" w:rsidRDefault="00B86B82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Выделенные телефоны 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Интерактивный портал Департамента по труду и занятости населения Свердловской области (информационные рубрики </w:t>
            </w:r>
            <w:r w:rsidRPr="00101183">
              <w:rPr>
                <w:sz w:val="24"/>
                <w:szCs w:val="24"/>
              </w:rPr>
              <w:lastRenderedPageBreak/>
              <w:t>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8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-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Свердловской области, государственные казенные учреждения службы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 xml:space="preserve">Свердловской </w:t>
            </w:r>
            <w:proofErr w:type="gramStart"/>
            <w:r w:rsidR="00F26DF6" w:rsidRPr="00F26DF6">
              <w:rPr>
                <w:sz w:val="24"/>
                <w:szCs w:val="24"/>
              </w:rPr>
              <w:t>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</w:t>
            </w:r>
            <w:proofErr w:type="gramEnd"/>
            <w:r w:rsidRPr="00101183">
              <w:rPr>
                <w:sz w:val="24"/>
                <w:szCs w:val="24"/>
              </w:rPr>
              <w:t xml:space="preserve">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на тему: «Майские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 xml:space="preserve">Министерство по управлению государственным имуществом Свердловской </w:t>
            </w:r>
            <w:proofErr w:type="gramStart"/>
            <w:r w:rsidRPr="00F26DF6">
              <w:rPr>
                <w:sz w:val="24"/>
                <w:szCs w:val="24"/>
              </w:rPr>
              <w:t>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t>город</w:t>
            </w:r>
            <w:proofErr w:type="gramEnd"/>
            <w:r w:rsidR="00B86B82" w:rsidRPr="00101183">
              <w:rPr>
                <w:sz w:val="24"/>
                <w:szCs w:val="24"/>
              </w:rPr>
              <w:t xml:space="preserve">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F26DF6" w:rsidRPr="00B15CA7" w:rsidTr="00F26DF6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101183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AB3581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F6" w:rsidRDefault="00F26DF6" w:rsidP="003A16AE">
      <w:r>
        <w:separator/>
      </w:r>
    </w:p>
  </w:endnote>
  <w:endnote w:type="continuationSeparator" w:id="0">
    <w:p w:rsidR="00F26DF6" w:rsidRDefault="00F26DF6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F6" w:rsidRDefault="00F26DF6" w:rsidP="003A16AE">
      <w:r>
        <w:separator/>
      </w:r>
    </w:p>
  </w:footnote>
  <w:footnote w:type="continuationSeparator" w:id="0">
    <w:p w:rsidR="00F26DF6" w:rsidRDefault="00F26DF6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832"/>
      <w:docPartObj>
        <w:docPartGallery w:val="Page Numbers (Top of Page)"/>
        <w:docPartUnique/>
      </w:docPartObj>
    </w:sdtPr>
    <w:sdtEndPr/>
    <w:sdtContent>
      <w:p w:rsidR="00F26DF6" w:rsidRDefault="00F2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DF6" w:rsidRDefault="00F2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75264-E8C9-46AD-BD35-29C1A0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1C79-FADF-4759-ACAC-88B6480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47</Pages>
  <Words>11074</Words>
  <Characters>63128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Конева Надежда Яковлевна</cp:lastModifiedBy>
  <cp:revision>70</cp:revision>
  <cp:lastPrinted>2017-07-19T08:16:00Z</cp:lastPrinted>
  <dcterms:created xsi:type="dcterms:W3CDTF">2018-07-17T18:30:00Z</dcterms:created>
  <dcterms:modified xsi:type="dcterms:W3CDTF">2018-07-20T10:37:00Z</dcterms:modified>
</cp:coreProperties>
</file>