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692F72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692F72">
        <w:rPr>
          <w:sz w:val="28"/>
        </w:rPr>
        <w:t>03.10.2017</w:t>
      </w:r>
      <w:r w:rsidR="009808E4">
        <w:rPr>
          <w:sz w:val="28"/>
        </w:rPr>
        <w:t xml:space="preserve"> </w:t>
      </w:r>
      <w:proofErr w:type="gramStart"/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692F72">
        <w:rPr>
          <w:sz w:val="28"/>
        </w:rPr>
        <w:t xml:space="preserve"> </w:t>
      </w:r>
      <w:r w:rsidR="00CB507B">
        <w:rPr>
          <w:sz w:val="28"/>
        </w:rPr>
        <w:t>№</w:t>
      </w:r>
      <w:proofErr w:type="gramEnd"/>
      <w:r w:rsidR="00CB507B">
        <w:rPr>
          <w:sz w:val="28"/>
        </w:rPr>
        <w:t xml:space="preserve"> </w:t>
      </w:r>
      <w:r w:rsidR="00692F72">
        <w:rPr>
          <w:sz w:val="28"/>
        </w:rPr>
        <w:t>900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311C6D">
        <w:rPr>
          <w:sz w:val="28"/>
          <w:szCs w:val="28"/>
        </w:rPr>
        <w:t>я</w:t>
      </w:r>
      <w:r w:rsidR="00CA4EDA">
        <w:rPr>
          <w:sz w:val="28"/>
          <w:szCs w:val="28"/>
        </w:rPr>
        <w:t>м</w:t>
      </w:r>
      <w:r w:rsidR="00311C6D">
        <w:rPr>
          <w:sz w:val="28"/>
          <w:szCs w:val="28"/>
        </w:rPr>
        <w:t>и</w:t>
      </w:r>
      <w:r w:rsidR="00CA4EDA">
        <w:rPr>
          <w:sz w:val="28"/>
          <w:szCs w:val="28"/>
        </w:rPr>
        <w:t xml:space="preserve">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 w:rsidRPr="00BD4A29">
        <w:rPr>
          <w:sz w:val="28"/>
          <w:szCs w:val="28"/>
        </w:rPr>
        <w:t>2</w:t>
      </w:r>
      <w:r w:rsidR="00BD4A29" w:rsidRPr="00BD4A29">
        <w:rPr>
          <w:sz w:val="28"/>
          <w:szCs w:val="28"/>
        </w:rPr>
        <w:t>1</w:t>
      </w:r>
      <w:r w:rsidR="00B813CD" w:rsidRPr="00BD4A29">
        <w:rPr>
          <w:sz w:val="28"/>
          <w:szCs w:val="28"/>
        </w:rPr>
        <w:t>.0</w:t>
      </w:r>
      <w:r w:rsidR="00BD4A29" w:rsidRPr="00BD4A29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.2017 № </w:t>
      </w:r>
      <w:r w:rsidR="00B14630" w:rsidRPr="00BD4A29">
        <w:rPr>
          <w:sz w:val="28"/>
          <w:szCs w:val="28"/>
        </w:rPr>
        <w:t>1</w:t>
      </w:r>
      <w:r w:rsidR="00BD4A29" w:rsidRPr="00BD4A29">
        <w:rPr>
          <w:sz w:val="28"/>
          <w:szCs w:val="28"/>
        </w:rPr>
        <w:t>45</w:t>
      </w:r>
      <w:r w:rsidR="00311C6D">
        <w:rPr>
          <w:sz w:val="28"/>
          <w:szCs w:val="28"/>
        </w:rPr>
        <w:t>, от 21.09.2017 № 151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 xml:space="preserve">от 09.12.2016г. № 50 «О бюджете Камышловского городского округа на 2017 год и плановый период 2018 и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05.06.2015 № 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строку «Объемы финансирования Программы по годам реализации,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725575">
        <w:rPr>
          <w:rFonts w:ascii="Times New Roman" w:hAnsi="Times New Roman" w:cs="Times New Roman"/>
          <w:bCs w:val="0"/>
          <w:sz w:val="28"/>
          <w:szCs w:val="28"/>
        </w:rPr>
        <w:t>0</w:t>
      </w:r>
      <w:r w:rsidR="00F02B62">
        <w:rPr>
          <w:rFonts w:ascii="Times New Roman" w:hAnsi="Times New Roman" w:cs="Times New Roman"/>
          <w:bCs w:val="0"/>
          <w:sz w:val="28"/>
          <w:szCs w:val="28"/>
        </w:rPr>
        <w:t>9</w:t>
      </w:r>
      <w:r w:rsidR="00BB0C04">
        <w:rPr>
          <w:rFonts w:ascii="Times New Roman" w:hAnsi="Times New Roman" w:cs="Times New Roman"/>
          <w:bCs w:val="0"/>
          <w:sz w:val="28"/>
          <w:szCs w:val="28"/>
        </w:rPr>
        <w:t>6050353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25575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BB0C04">
        <w:t>2411529</w:t>
      </w:r>
      <w:r w:rsidRPr="005B19D6">
        <w:t>,</w:t>
      </w:r>
      <w:r w:rsidR="0072557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2A1B76">
        <w:rPr>
          <w:b/>
        </w:rPr>
        <w:t>70021250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749</w:t>
      </w:r>
      <w:r w:rsidR="0097625C">
        <w:t>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</w:t>
      </w:r>
      <w:r w:rsidR="00BB0C04">
        <w:rPr>
          <w:b/>
        </w:rPr>
        <w:t>4415993</w:t>
      </w:r>
      <w:r w:rsidR="002A1B76">
        <w:rPr>
          <w:b/>
        </w:rPr>
        <w:t>,56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</w:t>
      </w:r>
      <w:r w:rsidR="00BB0C04">
        <w:t>4244200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F02B62">
        <w:rPr>
          <w:b/>
        </w:rPr>
        <w:t>4</w:t>
      </w:r>
      <w:r w:rsidR="00BB0C04">
        <w:rPr>
          <w:b/>
        </w:rPr>
        <w:t>2862909</w:t>
      </w:r>
      <w:r w:rsidRPr="001E028F">
        <w:rPr>
          <w:b/>
          <w:bCs/>
        </w:rPr>
        <w:t>,</w:t>
      </w:r>
      <w:r w:rsidR="00725575">
        <w:rPr>
          <w:b/>
          <w:bCs/>
        </w:rPr>
        <w:t>70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BB0C04">
        <w:t>8092414</w:t>
      </w:r>
      <w:r w:rsidRPr="001E028F">
        <w:t>,</w:t>
      </w:r>
      <w:r w:rsidR="00725575">
        <w:t>11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lastRenderedPageBreak/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Благоустройство и озеленение </w:t>
      </w:r>
      <w:r w:rsidR="0072557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</w:t>
      </w:r>
      <w:r w:rsidR="00BB0C04">
        <w:t>Обрезка, валка, выкорчевка, вывоз деревьев, создающих угрозу возникновения чрезвычайных ситуаций на территории Камышловского городского округа</w:t>
      </w:r>
      <w:r w:rsidR="00A05054">
        <w:t>» в 2017 году сумму «</w:t>
      </w:r>
      <w:r w:rsidR="00BB0C04">
        <w:t>400000</w:t>
      </w:r>
      <w:r w:rsidR="00CC7B22">
        <w:t>,</w:t>
      </w:r>
      <w:r w:rsidR="00725575">
        <w:t>00</w:t>
      </w:r>
      <w:r w:rsidR="00CC7B22">
        <w:t xml:space="preserve"> </w:t>
      </w:r>
      <w:r w:rsidR="00A05054">
        <w:t>руб.»</w:t>
      </w:r>
      <w:r w:rsidR="0090483B">
        <w:t xml:space="preserve"> </w:t>
      </w:r>
      <w:r w:rsidR="0097625C">
        <w:t xml:space="preserve">заменить </w:t>
      </w:r>
      <w:r w:rsidR="0090483B">
        <w:t>на сумму «</w:t>
      </w:r>
      <w:r w:rsidR="00BB0C04">
        <w:t>500000</w:t>
      </w:r>
      <w:r w:rsidR="00CC7B22">
        <w:t>,</w:t>
      </w:r>
      <w:r w:rsidR="00725575">
        <w:t>00</w:t>
      </w:r>
      <w:r w:rsidR="0097625C">
        <w:t xml:space="preserve"> </w:t>
      </w:r>
      <w:r w:rsidR="0090483B">
        <w:t>руб.»</w:t>
      </w:r>
      <w:r w:rsidR="00CC7B22">
        <w:t>;</w:t>
      </w:r>
    </w:p>
    <w:p w:rsidR="00BB0C04" w:rsidRDefault="00BB0C04" w:rsidP="00BB0C04">
      <w:pPr>
        <w:pStyle w:val="ConsPlusCell"/>
        <w:widowControl/>
        <w:ind w:firstLine="709"/>
        <w:jc w:val="both"/>
      </w:pPr>
      <w:r>
        <w:t>1.2.2.</w:t>
      </w:r>
      <w:r w:rsidRPr="00BB0C04">
        <w:t xml:space="preserve"> </w:t>
      </w:r>
      <w:r>
        <w:t>В мероприятии «Организация благоустройства и озеленение на территории Камышловского городского округа» в 2017 году сумму «2974300,00 руб.» заменить на сумму «3</w:t>
      </w:r>
      <w:r w:rsidR="00311C6D">
        <w:t>274300</w:t>
      </w:r>
      <w:r>
        <w:t>,</w:t>
      </w:r>
      <w:r w:rsidR="00311C6D">
        <w:t>0</w:t>
      </w:r>
      <w:r>
        <w:t>0 руб.»;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BB0C04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12920300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320300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 и ремонт автомобильных дорог местного 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15099352,26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 «1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5399352,26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BD68C9" w:rsidRDefault="009A3BA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В мероприятии «Обслуживание светофорных объектов» в 2017 году сумму «1950000,00 руб.» заменить на сумму «1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317163,65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9A3BA9" w:rsidRDefault="009A3BA9" w:rsidP="009A3B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1.3.3. В мероприятии «Установка светофорных объектов» в 2017 году сумму «1774947,74 руб.» заменить на сумму «2407784,09 руб.»;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19499466,42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799466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граждан на территории</w:t>
      </w:r>
      <w:r w:rsidR="00837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округа»:</w:t>
      </w:r>
    </w:p>
    <w:p w:rsidR="00414984" w:rsidRDefault="00414984" w:rsidP="00414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памятных подарков в соответствии с календарем знаменательных дат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454700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 заменить на сумму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554700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руб.»;</w:t>
      </w:r>
    </w:p>
    <w:p w:rsidR="000727ED" w:rsidRDefault="00414984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1.4.2.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«Осуществление государственного полномочия Свердловской области в соответствии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гражданам субсидий на оплату жилого помещения и коммунальных услуг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 по предоставлению граждан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субсидий 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жилого помещения и 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коммунальных услуг» в 2017 году сумма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25374000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 «28374000,00 руб.»;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89024400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  <w:r w:rsidR="000727ED">
        <w:rPr>
          <w:rFonts w:ascii="Times New Roman" w:hAnsi="Times New Roman" w:cs="Times New Roman"/>
          <w:b w:val="0"/>
          <w:bCs w:val="0"/>
          <w:sz w:val="28"/>
          <w:szCs w:val="28"/>
        </w:rPr>
        <w:t>124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 w:rsidR="00311C6D">
        <w:rPr>
          <w:rFonts w:ascii="Times New Roman" w:hAnsi="Times New Roman" w:cs="Times New Roman"/>
          <w:bCs w:val="0"/>
          <w:sz w:val="28"/>
          <w:szCs w:val="28"/>
        </w:rPr>
        <w:t>5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0727ED" w:rsidRDefault="000727ED" w:rsidP="000727ED">
      <w:pPr>
        <w:pStyle w:val="ConsPlusCell"/>
        <w:widowControl/>
        <w:ind w:firstLine="709"/>
        <w:jc w:val="both"/>
      </w:pPr>
      <w:r>
        <w:t>1.</w:t>
      </w:r>
      <w:r w:rsidR="00311C6D">
        <w:t>5</w:t>
      </w:r>
      <w:r>
        <w:t>.1. В мероприятии «Обеспечение мероприятий по переселению граждан из аварийного жилищного фонда» в 2017 году сумму «</w:t>
      </w:r>
      <w:r w:rsidR="00F54402">
        <w:t>56570841</w:t>
      </w:r>
      <w:r>
        <w:t>,1</w:t>
      </w:r>
      <w:r w:rsidR="00F54402">
        <w:t>6</w:t>
      </w:r>
      <w:r>
        <w:t xml:space="preserve"> руб.» заменить на сумму «5</w:t>
      </w:r>
      <w:r w:rsidR="00F54402">
        <w:t>3514841</w:t>
      </w:r>
      <w:r>
        <w:t>,</w:t>
      </w:r>
      <w:r w:rsidR="00F54402">
        <w:t>16</w:t>
      </w:r>
      <w:r>
        <w:t xml:space="preserve"> руб.»;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11C6D">
        <w:rPr>
          <w:rFonts w:ascii="Times New Roman" w:hAnsi="Times New Roman" w:cs="Times New Roman"/>
          <w:b w:val="0"/>
          <w:sz w:val="28"/>
          <w:szCs w:val="28"/>
        </w:rPr>
        <w:t>5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F54402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F544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281043946,64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F54402">
        <w:rPr>
          <w:rFonts w:ascii="Times New Roman" w:hAnsi="Times New Roman" w:cs="Times New Roman"/>
          <w:b w:val="0"/>
          <w:bCs w:val="0"/>
          <w:sz w:val="28"/>
          <w:szCs w:val="28"/>
        </w:rPr>
        <w:t>277987946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,64 руб.».</w:t>
      </w:r>
    </w:p>
    <w:p w:rsidR="00F07AC1" w:rsidRDefault="00A1211D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692F72">
        <w:rPr>
          <w:rFonts w:ascii="Times New Roman" w:hAnsi="Times New Roman"/>
          <w:sz w:val="28"/>
          <w:szCs w:val="28"/>
        </w:rPr>
        <w:t xml:space="preserve">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692F72">
        <w:rPr>
          <w:rFonts w:ascii="Times New Roman" w:hAnsi="Times New Roman"/>
          <w:sz w:val="28"/>
          <w:szCs w:val="28"/>
        </w:rPr>
        <w:t xml:space="preserve"> 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692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 w15:restartNumberingAfterBreak="0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05FCF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4009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30A4B"/>
    <w:rsid w:val="00350085"/>
    <w:rsid w:val="0035069C"/>
    <w:rsid w:val="00352CF4"/>
    <w:rsid w:val="00360EF6"/>
    <w:rsid w:val="00370E33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97921"/>
    <w:rsid w:val="004A37DE"/>
    <w:rsid w:val="004A37EE"/>
    <w:rsid w:val="004C2426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2F72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795F"/>
    <w:rsid w:val="009C4013"/>
    <w:rsid w:val="009C7D5C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38DD"/>
    <w:rsid w:val="00BD4855"/>
    <w:rsid w:val="00BD4A29"/>
    <w:rsid w:val="00BD5DA0"/>
    <w:rsid w:val="00BD68C9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6D019"/>
  <w15:docId w15:val="{B9B4BD08-C746-4135-85B0-1C258DF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9709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92</cp:revision>
  <cp:lastPrinted>2017-10-03T10:56:00Z</cp:lastPrinted>
  <dcterms:created xsi:type="dcterms:W3CDTF">2015-03-17T11:00:00Z</dcterms:created>
  <dcterms:modified xsi:type="dcterms:W3CDTF">2017-10-03T10:56:00Z</dcterms:modified>
</cp:coreProperties>
</file>