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42" w:rsidRPr="00D9013E" w:rsidRDefault="00944B42" w:rsidP="003A05C1">
      <w:pPr>
        <w:spacing w:after="0" w:line="240" w:lineRule="auto"/>
        <w:jc w:val="center"/>
        <w:rPr>
          <w:b/>
          <w:sz w:val="28"/>
          <w:szCs w:val="28"/>
        </w:rPr>
      </w:pPr>
      <w:r w:rsidRPr="00D522C3">
        <w:rPr>
          <w:noProof/>
          <w:sz w:val="28"/>
          <w:szCs w:val="28"/>
        </w:rPr>
        <w:drawing>
          <wp:inline distT="0" distB="0" distL="0" distR="0">
            <wp:extent cx="409575" cy="51435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1D0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42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944B42" w:rsidRPr="00944B42" w:rsidRDefault="00944B42" w:rsidP="001D0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B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4B42" w:rsidRPr="00AF0592" w:rsidRDefault="00944B42" w:rsidP="001D0C47">
      <w:pPr>
        <w:pBdr>
          <w:top w:val="thinThickSmallGap" w:sz="24" w:space="1" w:color="auto"/>
        </w:pBdr>
        <w:spacing w:after="0" w:line="240" w:lineRule="auto"/>
        <w:rPr>
          <w:b/>
          <w:sz w:val="20"/>
          <w:szCs w:val="20"/>
        </w:rPr>
      </w:pPr>
    </w:p>
    <w:p w:rsidR="001D0C47" w:rsidRDefault="00944B42" w:rsidP="001D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 xml:space="preserve">от </w:t>
      </w:r>
      <w:r w:rsidR="003A05C1">
        <w:rPr>
          <w:rFonts w:ascii="Times New Roman" w:hAnsi="Times New Roman" w:cs="Times New Roman"/>
          <w:sz w:val="28"/>
          <w:szCs w:val="28"/>
        </w:rPr>
        <w:t>29.06.</w:t>
      </w:r>
      <w:r w:rsidR="00D9013E">
        <w:rPr>
          <w:rFonts w:ascii="Times New Roman" w:hAnsi="Times New Roman" w:cs="Times New Roman"/>
          <w:sz w:val="28"/>
          <w:szCs w:val="28"/>
        </w:rPr>
        <w:t>2018</w:t>
      </w:r>
      <w:r w:rsidR="001D0C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4B42">
        <w:rPr>
          <w:rFonts w:ascii="Times New Roman" w:hAnsi="Times New Roman" w:cs="Times New Roman"/>
          <w:sz w:val="28"/>
          <w:szCs w:val="28"/>
        </w:rPr>
        <w:t xml:space="preserve">   № </w:t>
      </w:r>
      <w:r w:rsidR="003A05C1">
        <w:rPr>
          <w:rFonts w:ascii="Times New Roman" w:hAnsi="Times New Roman" w:cs="Times New Roman"/>
          <w:sz w:val="28"/>
          <w:szCs w:val="28"/>
        </w:rPr>
        <w:t>570</w:t>
      </w:r>
      <w:r w:rsidRPr="00944B42">
        <w:rPr>
          <w:rFonts w:ascii="Times New Roman" w:hAnsi="Times New Roman" w:cs="Times New Roman"/>
          <w:sz w:val="28"/>
          <w:szCs w:val="28"/>
        </w:rPr>
        <w:t xml:space="preserve">  </w:t>
      </w:r>
      <w:r w:rsidR="00662A0E">
        <w:rPr>
          <w:rFonts w:ascii="Times New Roman" w:hAnsi="Times New Roman" w:cs="Times New Roman"/>
          <w:sz w:val="28"/>
          <w:szCs w:val="28"/>
        </w:rPr>
        <w:t xml:space="preserve">   </w:t>
      </w:r>
      <w:r w:rsidRPr="00944B4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44B42" w:rsidRPr="00944B42" w:rsidRDefault="00944B42" w:rsidP="001D0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г. Камышлов</w:t>
      </w:r>
    </w:p>
    <w:p w:rsidR="001A3A59" w:rsidRDefault="001A3A59" w:rsidP="001D0C47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A3A59" w:rsidRPr="00921386" w:rsidRDefault="00921386" w:rsidP="001D0C47">
      <w:pPr>
        <w:pStyle w:val="ConsPlusTitle"/>
        <w:jc w:val="center"/>
        <w:outlineLvl w:val="0"/>
        <w:rPr>
          <w:rFonts w:ascii="Times New Roman" w:eastAsia="Calibri" w:hAnsi="Times New Roman" w:cs="Times New Roman"/>
          <w:bCs w:val="0"/>
          <w:i/>
          <w:sz w:val="28"/>
          <w:szCs w:val="28"/>
          <w:lang w:eastAsia="en-US"/>
        </w:rPr>
      </w:pPr>
      <w:bookmarkStart w:id="0" w:name="_GoBack"/>
      <w:r w:rsidRPr="00921386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О </w:t>
      </w:r>
      <w:r w:rsidR="00562366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внесении изменений в </w:t>
      </w:r>
      <w:r w:rsidR="001D0C47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Методические рекомендации </w:t>
      </w:r>
      <w:r w:rsidR="001D0C47">
        <w:rPr>
          <w:rFonts w:ascii="Times New Roman" w:hAnsi="Times New Roman" w:cs="Times New Roman"/>
          <w:i/>
          <w:sz w:val="28"/>
          <w:szCs w:val="28"/>
        </w:rPr>
        <w:t xml:space="preserve">по проведению оценки регулирующего воздействия проектов муниципальных нормативных правовых актов </w:t>
      </w:r>
      <w:proofErr w:type="spellStart"/>
      <w:r w:rsidR="001D0C47">
        <w:rPr>
          <w:rFonts w:ascii="Times New Roman" w:hAnsi="Times New Roman" w:cs="Times New Roman"/>
          <w:i/>
          <w:sz w:val="28"/>
          <w:szCs w:val="28"/>
        </w:rPr>
        <w:t>Камышловского</w:t>
      </w:r>
      <w:proofErr w:type="spellEnd"/>
      <w:r w:rsidR="001D0C47">
        <w:rPr>
          <w:rFonts w:ascii="Times New Roman" w:hAnsi="Times New Roman" w:cs="Times New Roman"/>
          <w:i/>
          <w:sz w:val="28"/>
          <w:szCs w:val="28"/>
        </w:rPr>
        <w:t xml:space="preserve"> городского округа, утвержденны</w:t>
      </w:r>
      <w:r w:rsidR="001A50EF">
        <w:rPr>
          <w:rFonts w:ascii="Times New Roman" w:hAnsi="Times New Roman" w:cs="Times New Roman"/>
          <w:i/>
          <w:sz w:val="28"/>
          <w:szCs w:val="28"/>
        </w:rPr>
        <w:t>е</w:t>
      </w:r>
      <w:r w:rsidR="001D0C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C47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п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остановление</w:t>
      </w:r>
      <w:r w:rsidR="001D0C47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м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главы </w:t>
      </w:r>
      <w:proofErr w:type="spellStart"/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Камы</w:t>
      </w:r>
      <w:r w:rsidR="00105B21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шловского</w:t>
      </w:r>
      <w:proofErr w:type="spellEnd"/>
      <w:r w:rsidR="00105B21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городского округа от 29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.</w:t>
      </w:r>
      <w:r w:rsidR="00105B21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03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.201</w:t>
      </w:r>
      <w:r w:rsidR="008E173C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6</w:t>
      </w:r>
      <w:r w:rsidR="00105B21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года </w:t>
      </w:r>
      <w:r w:rsidR="00662A0E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№</w:t>
      </w:r>
      <w:r w:rsidR="001D0C47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</w:t>
      </w:r>
      <w:r w:rsidR="00105B21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342</w:t>
      </w:r>
      <w:r w:rsidR="00BC201A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</w:t>
      </w:r>
      <w:r w:rsidR="007C6B37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(с учетом внесенных изменений от 01.11.2016 года</w:t>
      </w:r>
      <w:r w:rsidR="007023F1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 №1121</w:t>
      </w:r>
      <w:r w:rsidR="007C6B37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 xml:space="preserve">)  </w:t>
      </w:r>
    </w:p>
    <w:bookmarkEnd w:id="0"/>
    <w:p w:rsidR="001A3A59" w:rsidRDefault="001A3A59" w:rsidP="001D0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5C1" w:rsidRDefault="003A05C1" w:rsidP="001D0C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Pr="00921386" w:rsidRDefault="007C6B37" w:rsidP="001D0C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исполнение Постановления Правительства Свердловской области от 18.10.2017 года №773-ПП «О внесении изменений в Постановление Правительства Свердловской области от 26.11.2014 года №1051-ПП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 ("Областная газета", N 196, 20.10.2017), Приказа Министерства экономики и территориального развития от 29.03.2018 года № 17 «Об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 по проведению публичных консультаций» (Официальный интернет-портал правовой информации Свердловской области http://www.pravo.gov66.ru, 11.04.2018), руководствуясь Уставом </w:t>
      </w:r>
      <w:proofErr w:type="spellStart"/>
      <w:r w:rsidRPr="007C6B37">
        <w:rPr>
          <w:rFonts w:ascii="Times New Roman" w:eastAsia="Calibri" w:hAnsi="Times New Roman" w:cs="Times New Roman"/>
          <w:sz w:val="28"/>
          <w:szCs w:val="28"/>
          <w:lang w:eastAsia="en-US"/>
        </w:rPr>
        <w:t>Камышловского</w:t>
      </w:r>
      <w:proofErr w:type="spellEnd"/>
      <w:r w:rsidRPr="007C6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  глава </w:t>
      </w:r>
      <w:proofErr w:type="spellStart"/>
      <w:r w:rsidR="003A05C1">
        <w:rPr>
          <w:rFonts w:ascii="Times New Roman" w:eastAsia="Calibri" w:hAnsi="Times New Roman" w:cs="Times New Roman"/>
          <w:sz w:val="28"/>
          <w:szCs w:val="28"/>
          <w:lang w:eastAsia="en-US"/>
        </w:rPr>
        <w:t>Камышловского</w:t>
      </w:r>
      <w:proofErr w:type="spellEnd"/>
      <w:r w:rsidR="003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</w:t>
      </w:r>
      <w:r w:rsidR="001A3A59" w:rsidRPr="0092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D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105B21">
        <w:rPr>
          <w:rFonts w:ascii="Times New Roman" w:hAnsi="Times New Roman" w:cs="Times New Roman"/>
          <w:b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675E" w:rsidRDefault="00EC7A30" w:rsidP="001D0C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366" w:rsidRPr="00EC7A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3E62">
        <w:rPr>
          <w:rFonts w:ascii="Times New Roman" w:hAnsi="Times New Roman" w:cs="Times New Roman"/>
          <w:sz w:val="28"/>
          <w:szCs w:val="28"/>
        </w:rPr>
        <w:t xml:space="preserve">в </w:t>
      </w:r>
      <w:r w:rsidR="001A50E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оценки регулирующего воздействия проектов муниципальных нормативных правовых актов </w:t>
      </w:r>
      <w:proofErr w:type="spellStart"/>
      <w:r w:rsidR="001A50E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A50EF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 </w:t>
      </w:r>
      <w:proofErr w:type="gramStart"/>
      <w:r w:rsidR="001A50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83E62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="00F83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E6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83E62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105B21">
        <w:rPr>
          <w:rFonts w:ascii="Times New Roman" w:hAnsi="Times New Roman" w:cs="Times New Roman"/>
          <w:sz w:val="28"/>
          <w:szCs w:val="28"/>
        </w:rPr>
        <w:t>29</w:t>
      </w:r>
      <w:r w:rsidR="00F83E62">
        <w:rPr>
          <w:rFonts w:ascii="Times New Roman" w:hAnsi="Times New Roman" w:cs="Times New Roman"/>
          <w:sz w:val="28"/>
          <w:szCs w:val="28"/>
        </w:rPr>
        <w:t>.</w:t>
      </w:r>
      <w:r w:rsidR="00105B21">
        <w:rPr>
          <w:rFonts w:ascii="Times New Roman" w:hAnsi="Times New Roman" w:cs="Times New Roman"/>
          <w:sz w:val="28"/>
          <w:szCs w:val="28"/>
        </w:rPr>
        <w:t>03</w:t>
      </w:r>
      <w:r w:rsidR="001A50EF">
        <w:rPr>
          <w:rFonts w:ascii="Times New Roman" w:hAnsi="Times New Roman" w:cs="Times New Roman"/>
          <w:sz w:val="28"/>
          <w:szCs w:val="28"/>
        </w:rPr>
        <w:t>.2016 года</w:t>
      </w:r>
      <w:r w:rsidR="00F83E62" w:rsidRPr="003F0F73">
        <w:rPr>
          <w:rFonts w:ascii="Times New Roman" w:hAnsi="Times New Roman" w:cs="Times New Roman"/>
          <w:sz w:val="28"/>
          <w:szCs w:val="28"/>
        </w:rPr>
        <w:t xml:space="preserve"> №</w:t>
      </w:r>
      <w:r w:rsidR="00105B21">
        <w:rPr>
          <w:rFonts w:ascii="Times New Roman" w:hAnsi="Times New Roman" w:cs="Times New Roman"/>
          <w:sz w:val="28"/>
          <w:szCs w:val="28"/>
        </w:rPr>
        <w:t>342</w:t>
      </w:r>
      <w:r w:rsidR="00E51026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1A675E" w:rsidRPr="003F0F7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05B21" w:rsidRDefault="00841FCC" w:rsidP="00F83E62">
      <w:pPr>
        <w:pStyle w:val="a9"/>
        <w:tabs>
          <w:tab w:val="left" w:pos="1119"/>
        </w:tabs>
        <w:kinsoku w:val="0"/>
        <w:overflowPunct w:val="0"/>
        <w:ind w:left="0" w:firstLine="65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1.1.В разделе 2 «Подготовка Разработчиком проекта НПА и пояснительной записки к нему» п.2.3. </w:t>
      </w:r>
      <w:r w:rsidR="00F83E62">
        <w:rPr>
          <w:spacing w:val="-1"/>
          <w:sz w:val="28"/>
          <w:szCs w:val="28"/>
        </w:rPr>
        <w:t>до</w:t>
      </w:r>
      <w:r w:rsidR="00105B21">
        <w:rPr>
          <w:spacing w:val="-1"/>
          <w:sz w:val="28"/>
          <w:szCs w:val="28"/>
        </w:rPr>
        <w:t xml:space="preserve">полнить </w:t>
      </w:r>
      <w:proofErr w:type="spellStart"/>
      <w:r w:rsidR="00155D82">
        <w:rPr>
          <w:spacing w:val="-1"/>
          <w:sz w:val="28"/>
          <w:szCs w:val="28"/>
        </w:rPr>
        <w:t>п.п</w:t>
      </w:r>
      <w:proofErr w:type="spellEnd"/>
      <w:r w:rsidR="00155D82">
        <w:rPr>
          <w:spacing w:val="-1"/>
          <w:sz w:val="28"/>
          <w:szCs w:val="28"/>
        </w:rPr>
        <w:t xml:space="preserve"> 3) </w:t>
      </w:r>
      <w:r w:rsidR="00105B21">
        <w:rPr>
          <w:spacing w:val="-1"/>
          <w:sz w:val="28"/>
          <w:szCs w:val="28"/>
        </w:rPr>
        <w:t>следующего содержания:</w:t>
      </w:r>
    </w:p>
    <w:p w:rsidR="00F83E62" w:rsidRPr="003A05C1" w:rsidRDefault="00105B21" w:rsidP="00F83E62">
      <w:pPr>
        <w:pStyle w:val="a9"/>
        <w:tabs>
          <w:tab w:val="left" w:pos="1119"/>
        </w:tabs>
        <w:kinsoku w:val="0"/>
        <w:overflowPunct w:val="0"/>
        <w:ind w:left="0" w:firstLine="652"/>
        <w:jc w:val="both"/>
        <w:rPr>
          <w:rFonts w:eastAsia="Calibri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«</w:t>
      </w:r>
      <w:r w:rsidR="00F83E62" w:rsidRPr="00A050F7">
        <w:rPr>
          <w:rFonts w:eastAsia="Calibri"/>
          <w:sz w:val="28"/>
          <w:szCs w:val="28"/>
          <w:lang w:eastAsia="en-US"/>
        </w:rPr>
        <w:t>Способ направления участниками публичных консультаций своих предложений</w:t>
      </w:r>
      <w:r w:rsidR="00F83E62">
        <w:rPr>
          <w:rFonts w:eastAsia="Calibri"/>
          <w:sz w:val="28"/>
          <w:szCs w:val="28"/>
          <w:lang w:eastAsia="en-US"/>
        </w:rPr>
        <w:t xml:space="preserve">: </w:t>
      </w:r>
      <w:r w:rsidR="00F83E62" w:rsidRPr="006A7F19">
        <w:rPr>
          <w:rFonts w:eastAsia="Calibri"/>
          <w:sz w:val="28"/>
          <w:szCs w:val="28"/>
        </w:rPr>
        <w:t xml:space="preserve">с использованием программных средств интернет - портала «Оценка регулирующего воздействия в Свердловской области» </w:t>
      </w:r>
      <w:r w:rsidR="00F83E62" w:rsidRPr="003A05C1">
        <w:rPr>
          <w:rFonts w:eastAsia="Calibri"/>
          <w:sz w:val="28"/>
          <w:szCs w:val="28"/>
          <w:u w:val="single"/>
        </w:rPr>
        <w:t>http://regulation.midural.ru</w:t>
      </w:r>
      <w:r w:rsidR="00544A3F" w:rsidRPr="003A05C1">
        <w:rPr>
          <w:rFonts w:eastAsia="Calibri"/>
          <w:sz w:val="28"/>
          <w:szCs w:val="28"/>
          <w:u w:val="single"/>
        </w:rPr>
        <w:t>.</w:t>
      </w:r>
      <w:r w:rsidRPr="003A05C1">
        <w:rPr>
          <w:rFonts w:eastAsia="Calibri"/>
          <w:sz w:val="28"/>
          <w:szCs w:val="28"/>
          <w:u w:val="single"/>
        </w:rPr>
        <w:t>»</w:t>
      </w:r>
    </w:p>
    <w:p w:rsidR="00841FCC" w:rsidRPr="00F83E62" w:rsidRDefault="00841FCC" w:rsidP="00F83E62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5C1">
        <w:rPr>
          <w:rFonts w:ascii="Times New Roman" w:eastAsia="Calibri" w:hAnsi="Times New Roman" w:cs="Times New Roman"/>
          <w:sz w:val="28"/>
          <w:szCs w:val="28"/>
        </w:rPr>
        <w:t>Далее нумераци</w:t>
      </w:r>
      <w:r w:rsidR="00105B21" w:rsidRPr="003A05C1">
        <w:rPr>
          <w:rFonts w:ascii="Times New Roman" w:eastAsia="Calibri" w:hAnsi="Times New Roman" w:cs="Times New Roman"/>
          <w:sz w:val="28"/>
          <w:szCs w:val="28"/>
        </w:rPr>
        <w:t xml:space="preserve">ю пунктов продолжить </w:t>
      </w:r>
      <w:r w:rsidR="00105B21">
        <w:rPr>
          <w:rFonts w:ascii="Times New Roman" w:eastAsia="Calibri" w:hAnsi="Times New Roman" w:cs="Times New Roman"/>
          <w:sz w:val="28"/>
          <w:szCs w:val="28"/>
        </w:rPr>
        <w:t>по порядку.</w:t>
      </w:r>
    </w:p>
    <w:p w:rsidR="007C6B37" w:rsidRDefault="007C6B37" w:rsidP="007C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D7527">
        <w:rPr>
          <w:rFonts w:ascii="Times New Roman" w:hAnsi="Times New Roman" w:cs="Times New Roman"/>
          <w:sz w:val="28"/>
          <w:szCs w:val="28"/>
        </w:rPr>
        <w:t>1.</w:t>
      </w:r>
      <w:r w:rsidR="00841FCC">
        <w:rPr>
          <w:rFonts w:ascii="Times New Roman" w:hAnsi="Times New Roman" w:cs="Times New Roman"/>
          <w:sz w:val="28"/>
          <w:szCs w:val="28"/>
        </w:rPr>
        <w:t>2</w:t>
      </w:r>
      <w:r w:rsidR="008E1447">
        <w:rPr>
          <w:rFonts w:ascii="Times New Roman" w:hAnsi="Times New Roman" w:cs="Times New Roman"/>
          <w:sz w:val="28"/>
          <w:szCs w:val="28"/>
        </w:rPr>
        <w:t xml:space="preserve">. </w:t>
      </w:r>
      <w:r w:rsidR="007D622D">
        <w:rPr>
          <w:rFonts w:ascii="Times New Roman" w:hAnsi="Times New Roman" w:cs="Times New Roman"/>
          <w:sz w:val="28"/>
          <w:szCs w:val="28"/>
        </w:rPr>
        <w:t xml:space="preserve">В разделе 3 «Проведение Разработчиком публичных консультаций по </w:t>
      </w:r>
    </w:p>
    <w:p w:rsidR="008E1447" w:rsidRDefault="007D622D" w:rsidP="007C6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НПА» п.3.1.</w:t>
      </w:r>
      <w:r w:rsidR="003F0F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E1447">
        <w:rPr>
          <w:rFonts w:ascii="Times New Roman" w:hAnsi="Times New Roman" w:cs="Times New Roman"/>
          <w:sz w:val="28"/>
          <w:szCs w:val="28"/>
        </w:rPr>
        <w:t>:</w:t>
      </w:r>
    </w:p>
    <w:p w:rsidR="008E1447" w:rsidRDefault="003F0F73" w:rsidP="002A2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47">
        <w:rPr>
          <w:rFonts w:ascii="Times New Roman" w:hAnsi="Times New Roman" w:cs="Times New Roman"/>
          <w:sz w:val="28"/>
          <w:szCs w:val="28"/>
        </w:rPr>
        <w:t>«</w:t>
      </w:r>
      <w:r w:rsidR="008262B1" w:rsidRPr="008262B1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 по проекту НПА (далее-публичные консультации) уполномоченным подразделением на официальном сайте </w:t>
      </w:r>
      <w:proofErr w:type="spellStart"/>
      <w:r w:rsidR="008262B1" w:rsidRPr="008262B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8262B1" w:rsidRPr="008262B1">
        <w:rPr>
          <w:rFonts w:ascii="Times New Roman" w:hAnsi="Times New Roman" w:cs="Times New Roman"/>
          <w:sz w:val="28"/>
          <w:szCs w:val="28"/>
        </w:rPr>
        <w:t xml:space="preserve"> городского округа размещается уведомление о проведении публичных консультаций, на Интернет-портал «Оценка регулирующего воздействия в Свердловской области» в информационно-телекоммуникационной сети Интернет, предназначенных для размещения информации об оценке регулирующего воздействия проектов нормативных правовых актов и экспертизе нормативных правовых актов (далее-официальный сайт) размещается уведомление о проведении публичных консультаций, текст проекта НПА и пояснительная записка</w:t>
      </w:r>
      <w:r w:rsidR="008E1447">
        <w:rPr>
          <w:rFonts w:ascii="Times New Roman" w:hAnsi="Times New Roman" w:cs="Times New Roman"/>
          <w:bCs/>
          <w:sz w:val="28"/>
          <w:szCs w:val="28"/>
        </w:rPr>
        <w:t>»</w:t>
      </w:r>
      <w:r w:rsidR="00E02C05">
        <w:rPr>
          <w:rFonts w:ascii="Times New Roman" w:hAnsi="Times New Roman" w:cs="Times New Roman"/>
          <w:bCs/>
          <w:sz w:val="28"/>
          <w:szCs w:val="28"/>
        </w:rPr>
        <w:t>.</w:t>
      </w:r>
    </w:p>
    <w:p w:rsidR="008262B1" w:rsidRDefault="008262B1" w:rsidP="002A2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1.3. </w:t>
      </w:r>
      <w:r w:rsidR="007C6B37">
        <w:rPr>
          <w:rFonts w:ascii="Times New Roman" w:hAnsi="Times New Roman" w:cs="Times New Roman"/>
          <w:bCs/>
          <w:sz w:val="28"/>
          <w:szCs w:val="28"/>
        </w:rPr>
        <w:t>Приложение №2 к Методическим рекомендациям по проведению оценки регулирующего воздействия проектов муниципальных нормативных правовых актов</w:t>
      </w:r>
      <w:r w:rsidR="00D627EE" w:rsidRPr="00D62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 (прилагается).</w:t>
      </w:r>
    </w:p>
    <w:p w:rsidR="00FE6616" w:rsidRPr="00FE6616" w:rsidRDefault="003D7527" w:rsidP="001D0C47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616" w:rsidRPr="00FE6616">
        <w:rPr>
          <w:rFonts w:ascii="Times New Roman" w:hAnsi="Times New Roman" w:cs="Times New Roman"/>
          <w:sz w:val="28"/>
          <w:szCs w:val="28"/>
        </w:rPr>
        <w:t>2.</w:t>
      </w:r>
      <w:r w:rsidR="001D0C47">
        <w:rPr>
          <w:rFonts w:ascii="Times New Roman" w:hAnsi="Times New Roman" w:cs="Times New Roman"/>
          <w:sz w:val="28"/>
          <w:szCs w:val="28"/>
        </w:rPr>
        <w:t xml:space="preserve"> </w:t>
      </w:r>
      <w:r w:rsidR="00FE6616" w:rsidRPr="00FE661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FE6616" w:rsidRPr="00FE6616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FE6616" w:rsidRPr="00FE6616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</w:t>
      </w:r>
      <w:proofErr w:type="spellStart"/>
      <w:r w:rsidR="00FE6616" w:rsidRPr="00FE661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E6616" w:rsidRPr="00FE661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F1864" w:rsidRPr="006F5A61" w:rsidRDefault="00FE6616" w:rsidP="001D0C4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0C47">
        <w:rPr>
          <w:rFonts w:ascii="Times New Roman" w:hAnsi="Times New Roman" w:cs="Times New Roman"/>
          <w:sz w:val="28"/>
          <w:szCs w:val="28"/>
        </w:rPr>
        <w:t xml:space="preserve"> </w:t>
      </w:r>
      <w:r w:rsidR="00500D7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F059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A076D">
        <w:rPr>
          <w:rFonts w:ascii="Times New Roman" w:hAnsi="Times New Roman" w:cs="Times New Roman"/>
          <w:sz w:val="28"/>
          <w:szCs w:val="28"/>
        </w:rPr>
        <w:t>глав</w:t>
      </w:r>
      <w:r w:rsidR="00AF0592">
        <w:rPr>
          <w:rFonts w:ascii="Times New Roman" w:hAnsi="Times New Roman" w:cs="Times New Roman"/>
          <w:sz w:val="28"/>
          <w:szCs w:val="28"/>
        </w:rPr>
        <w:t>ы администрации</w:t>
      </w:r>
      <w:r w:rsidR="00FA0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CA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A076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D23A81">
        <w:rPr>
          <w:rFonts w:ascii="Times New Roman" w:hAnsi="Times New Roman" w:cs="Times New Roman"/>
          <w:sz w:val="28"/>
          <w:szCs w:val="28"/>
        </w:rPr>
        <w:t>Е.Н.Власову</w:t>
      </w:r>
      <w:proofErr w:type="spellEnd"/>
      <w:r w:rsidR="00AF0592">
        <w:rPr>
          <w:rFonts w:ascii="Times New Roman" w:hAnsi="Times New Roman" w:cs="Times New Roman"/>
          <w:sz w:val="28"/>
          <w:szCs w:val="28"/>
        </w:rPr>
        <w:t>.</w:t>
      </w:r>
    </w:p>
    <w:p w:rsidR="006F5A61" w:rsidRDefault="006F5A61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3F0C" w:rsidRDefault="00633F0C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AE9" w:rsidRDefault="00401AE9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AE9" w:rsidRDefault="00401AE9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8262B1" w:rsidP="001D0C47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A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0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59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F5A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6F5A61">
        <w:rPr>
          <w:rFonts w:ascii="Times New Roman" w:hAnsi="Times New Roman" w:cs="Times New Roman"/>
          <w:sz w:val="28"/>
          <w:szCs w:val="28"/>
        </w:rPr>
        <w:tab/>
      </w:r>
      <w:r w:rsidR="003A05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3A0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Половников</w:t>
      </w:r>
    </w:p>
    <w:p w:rsidR="002E6955" w:rsidRDefault="002E6955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8E1447" w:rsidRDefault="008E1447" w:rsidP="007B5E10">
      <w:pPr>
        <w:pStyle w:val="a7"/>
        <w:rPr>
          <w:sz w:val="28"/>
          <w:szCs w:val="28"/>
        </w:rPr>
      </w:pPr>
    </w:p>
    <w:p w:rsidR="002E6955" w:rsidRDefault="002E6955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7527" w:rsidRDefault="003D7527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B37" w:rsidRDefault="007C6B37" w:rsidP="00005C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C6B37" w:rsidRDefault="007C6B37" w:rsidP="00005C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C6B37" w:rsidRDefault="007C6B37" w:rsidP="00005C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D7527" w:rsidRPr="008262B1" w:rsidRDefault="00D14A0D" w:rsidP="003D7527">
      <w:pPr>
        <w:spacing w:after="0" w:line="240" w:lineRule="auto"/>
        <w:ind w:left="5954" w:right="-8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2B1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-293370</wp:posOffset>
                </wp:positionV>
                <wp:extent cx="518160" cy="236220"/>
                <wp:effectExtent l="3175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B37" w:rsidRPr="003F5CC4" w:rsidRDefault="007C6B37" w:rsidP="003D75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1pt;margin-top:-23.1pt;width:40.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C0ggIAAA4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5rNsxlYKJjyV7M8j8wlpDoeNtb5N1x3KExqbIH4&#10;CE72d86HYEh1dAl3OS0FWwsp48JuN0tp0Z6ASNbxi/E/c5MqOCsdjo2I4w7ECHcEW4g2kv6tzPIi&#10;vc3LyXo2v5wU62I6KS/T+STNyttylhZlsVp/DwFmRdUKxri6E4ofBZgVf0fwoRVG6UQJor7G5TSf&#10;jgz9Mck0fr9LshMe+lGKrsbzkxOpAq+vFYO0SeWJkOM8+Tn8WGWowfEfqxJVEIgfJeCHzQAoQRob&#10;zR5BD1YDX0AtPCIwabX9ilEPDVlj92VHLMdIvlWgqTIritDBcVFML0ECyJ5bNucWoihA1dhjNE6X&#10;fuz6nbFi28JNo4qVvgEdNiJq5Cmqg3qh6WIyhwcidPX5Ono9PWOLHwAAAP//AwBQSwMEFAAGAAgA&#10;AAAhAOnNDVPfAAAACgEAAA8AAABkcnMvZG93bnJldi54bWxMj81OwzAQhO9IvIO1lbig1m6VpjTE&#10;qQAJxLU/D+DE2yRqvI5it0nfnuUEt92d0ew3+W5ynbjhEFpPGpYLBQKp8ralWsPp+Dl/ARGiIWs6&#10;T6jhjgF2xeNDbjLrR9rj7RBrwSEUMqOhibHPpAxVg86Ehe+RWDv7wZnI61BLO5iRw10nV0ql0pmW&#10;+ENjevxosLocrk7D+Xt8Xm/H8iueNvskfTftpvR3rZ9m09sriIhT/DPDLz6jQ8FMpb+SDaLTkKRq&#10;xVYN8yTlgR3rZMllSr5sFcgil/8rFD8AAAD//wMAUEsBAi0AFAAGAAgAAAAhALaDOJL+AAAA4QEA&#10;ABMAAAAAAAAAAAAAAAAAAAAAAFtDb250ZW50X1R5cGVzXS54bWxQSwECLQAUAAYACAAAACEAOP0h&#10;/9YAAACUAQAACwAAAAAAAAAAAAAAAAAvAQAAX3JlbHMvLnJlbHNQSwECLQAUAAYACAAAACEA6oiw&#10;tIICAAAOBQAADgAAAAAAAAAAAAAAAAAuAgAAZHJzL2Uyb0RvYy54bWxQSwECLQAUAAYACAAAACEA&#10;6c0NU98AAAAKAQAADwAAAAAAAAAAAAAAAADcBAAAZHJzL2Rvd25yZXYueG1sUEsFBgAAAAAEAAQA&#10;8wAAAOgFAAAAAA==&#10;" stroked="f">
                <v:textbox>
                  <w:txbxContent>
                    <w:p w:rsidR="007C6B37" w:rsidRPr="003F5CC4" w:rsidRDefault="007C6B37" w:rsidP="003D752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2B1">
        <w:rPr>
          <w:rFonts w:ascii="Times New Roman" w:eastAsia="Times New Roman" w:hAnsi="Times New Roman" w:cs="Times New Roman"/>
          <w:b/>
          <w:noProof/>
          <w:sz w:val="24"/>
          <w:szCs w:val="24"/>
        </w:rPr>
        <w:t>УТВЕРЖДЕНО</w:t>
      </w:r>
    </w:p>
    <w:p w:rsidR="003D7527" w:rsidRPr="008262B1" w:rsidRDefault="003D7527" w:rsidP="003D7527">
      <w:pPr>
        <w:tabs>
          <w:tab w:val="left" w:pos="5812"/>
          <w:tab w:val="left" w:pos="5954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4"/>
          <w:szCs w:val="24"/>
        </w:rPr>
      </w:pPr>
      <w:r w:rsidRPr="008262B1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05C26" w:rsidRPr="008262B1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</w:p>
    <w:p w:rsidR="003D7527" w:rsidRPr="008262B1" w:rsidRDefault="003D7527" w:rsidP="003D7527">
      <w:pPr>
        <w:spacing w:after="0" w:line="240" w:lineRule="auto"/>
        <w:ind w:left="5954" w:right="140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2B1"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3D7527" w:rsidRPr="008262B1" w:rsidRDefault="003D7527" w:rsidP="003D7527">
      <w:pPr>
        <w:tabs>
          <w:tab w:val="left" w:pos="6521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4"/>
          <w:szCs w:val="24"/>
        </w:rPr>
      </w:pPr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05C1">
        <w:rPr>
          <w:rFonts w:ascii="Times New Roman" w:eastAsia="Times New Roman" w:hAnsi="Times New Roman" w:cs="Times New Roman"/>
          <w:sz w:val="24"/>
          <w:szCs w:val="24"/>
        </w:rPr>
        <w:t>29.06.</w:t>
      </w:r>
      <w:r w:rsidRPr="008262B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255FF" w:rsidRPr="008262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62B1">
        <w:rPr>
          <w:rFonts w:ascii="Times New Roman" w:eastAsia="Times New Roman" w:hAnsi="Times New Roman" w:cs="Times New Roman"/>
          <w:sz w:val="24"/>
          <w:szCs w:val="24"/>
        </w:rPr>
        <w:t>года  №</w:t>
      </w:r>
      <w:proofErr w:type="gramEnd"/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5C1">
        <w:rPr>
          <w:rFonts w:ascii="Times New Roman" w:eastAsia="Times New Roman" w:hAnsi="Times New Roman" w:cs="Times New Roman"/>
          <w:sz w:val="24"/>
          <w:szCs w:val="24"/>
        </w:rPr>
        <w:t>570</w:t>
      </w:r>
    </w:p>
    <w:p w:rsidR="008262B1" w:rsidRPr="008262B1" w:rsidRDefault="008262B1" w:rsidP="003D7527">
      <w:pPr>
        <w:tabs>
          <w:tab w:val="left" w:pos="6521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4"/>
          <w:szCs w:val="24"/>
        </w:rPr>
      </w:pPr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Методические </w:t>
      </w:r>
    </w:p>
    <w:p w:rsidR="008262B1" w:rsidRPr="008262B1" w:rsidRDefault="008262B1" w:rsidP="003D7527">
      <w:pPr>
        <w:tabs>
          <w:tab w:val="left" w:pos="6521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4"/>
          <w:szCs w:val="24"/>
        </w:rPr>
      </w:pPr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проведению оценки </w:t>
      </w:r>
    </w:p>
    <w:p w:rsidR="008262B1" w:rsidRPr="008262B1" w:rsidRDefault="008262B1" w:rsidP="003D7527">
      <w:pPr>
        <w:tabs>
          <w:tab w:val="left" w:pos="6521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4"/>
          <w:szCs w:val="24"/>
        </w:rPr>
      </w:pPr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регулирующего воздействия проектов </w:t>
      </w:r>
    </w:p>
    <w:p w:rsidR="008262B1" w:rsidRPr="008262B1" w:rsidRDefault="008262B1" w:rsidP="003D7527">
      <w:pPr>
        <w:tabs>
          <w:tab w:val="left" w:pos="6521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4"/>
          <w:szCs w:val="24"/>
        </w:rPr>
      </w:pPr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нормативных правовых </w:t>
      </w:r>
    </w:p>
    <w:p w:rsidR="008262B1" w:rsidRPr="008262B1" w:rsidRDefault="008262B1" w:rsidP="003D7527">
      <w:pPr>
        <w:tabs>
          <w:tab w:val="left" w:pos="6521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4"/>
          <w:szCs w:val="24"/>
        </w:rPr>
      </w:pPr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актов </w:t>
      </w:r>
      <w:proofErr w:type="spellStart"/>
      <w:r w:rsidRPr="008262B1">
        <w:rPr>
          <w:rFonts w:ascii="Times New Roman" w:eastAsia="Times New Roman" w:hAnsi="Times New Roman" w:cs="Times New Roman"/>
          <w:sz w:val="24"/>
          <w:szCs w:val="24"/>
        </w:rPr>
        <w:t>Камышловского</w:t>
      </w:r>
      <w:proofErr w:type="spellEnd"/>
      <w:r w:rsidRPr="008262B1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</w:p>
    <w:p w:rsidR="008262B1" w:rsidRPr="008262B1" w:rsidRDefault="008262B1" w:rsidP="003D7527">
      <w:pPr>
        <w:tabs>
          <w:tab w:val="left" w:pos="6521"/>
        </w:tabs>
        <w:spacing w:after="0" w:line="240" w:lineRule="auto"/>
        <w:ind w:left="5954" w:right="-550" w:hanging="851"/>
        <w:rPr>
          <w:rFonts w:ascii="Times New Roman" w:eastAsia="Times New Roman" w:hAnsi="Times New Roman" w:cs="Times New Roman"/>
          <w:sz w:val="24"/>
          <w:szCs w:val="24"/>
        </w:rPr>
      </w:pPr>
      <w:r w:rsidRPr="008262B1">
        <w:rPr>
          <w:rFonts w:ascii="Times New Roman" w:eastAsia="Times New Roman" w:hAnsi="Times New Roman" w:cs="Times New Roman"/>
          <w:sz w:val="24"/>
          <w:szCs w:val="24"/>
        </w:rPr>
        <w:t>округа»</w:t>
      </w:r>
    </w:p>
    <w:p w:rsidR="003D7527" w:rsidRPr="008262B1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оценки регулирующего воздействия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1. Общие положения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Методические рекомендации предназначены для применения уполномоченным подразделением в сфере оценки регулирующего воздействия – отделом экономики администрации </w:t>
      </w:r>
      <w:proofErr w:type="spellStart"/>
      <w:r w:rsidRPr="003D7527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округа(далее - Уполномоченное подразделение),  органом местного самоуправления, отраслевым (функциональным) органом  администрации </w:t>
      </w:r>
      <w:proofErr w:type="spellStart"/>
      <w:r w:rsidRPr="003D7527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 структурным подразделением администрации </w:t>
      </w:r>
      <w:proofErr w:type="spellStart"/>
      <w:r w:rsidRPr="003D7527"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являющимся  разработчиком муниципального нормативного правового акта  (далее – Разработчик)  при проведении оценки регулирующего воздействия проектов муниципальных нормативных правовых актов (далее - проект НПА).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1.2. Оценка регулирующего воздействия проекта НПА основывается на опубликованных в открытых источниках данных, доступных иным заинтересованным лицам, официальной информации. В пояснительной записке о проведении оценки регулирующего воздействия проекта НПА указываются источники полученных данных.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1.3. При проведении оценки регулирующего воздействия Уполномоченное подразделение и Разработчик должны стремиться к проведению количественной оценки предполагаемых последствий регулирования. Если предполагаемые последствия регулирования не могут быть оценены количественно, дается их качественная характеристика.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1.4. В целях обеспечения открытости процедуры проведения оценки регулирующего воздействия проекта НПА и повышения качества регулирования, к обсуждению должны привлекаться все заинтересованные группы участников, к компетенции которых относится исследуемая сфера общественных отношений.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      2. Подготовка Разработчиком проекта НПА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и пояснительной записки к нему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2.1. В отношении каждого проекта НПА, подлежащего оценке регулирующего воздействия, готовится пояснительная записка.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2.2. Пояснительная записка к проекту НПА подготавливается по форме </w:t>
      </w:r>
      <w:proofErr w:type="gramStart"/>
      <w:r w:rsidRPr="003D7527">
        <w:rPr>
          <w:rFonts w:ascii="Times New Roman" w:eastAsia="Times New Roman" w:hAnsi="Times New Roman" w:cs="Times New Roman"/>
          <w:sz w:val="28"/>
          <w:szCs w:val="28"/>
        </w:rPr>
        <w:t>согласно  Приложению</w:t>
      </w:r>
      <w:proofErr w:type="gramEnd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1 к настоящим методическим рекомендациям.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2.3. Пояснительная записка содержит следующие сведения: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83E62">
        <w:rPr>
          <w:rFonts w:ascii="Times New Roman" w:eastAsia="Times New Roman" w:hAnsi="Times New Roman" w:cs="Times New Roman"/>
          <w:sz w:val="28"/>
          <w:szCs w:val="28"/>
        </w:rPr>
        <w:t>реквизиты проекта НПА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2) сведения о Разработчике проекта НПА и контактные данные Разработчика;</w:t>
      </w:r>
    </w:p>
    <w:p w:rsidR="002820AB" w:rsidRPr="00544A3F" w:rsidRDefault="002820AB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44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</w:r>
      <w:r w:rsidRPr="00544A3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http://regulation.midural.ru/</w:t>
      </w:r>
      <w:r w:rsidR="00544A3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;</w:t>
      </w:r>
    </w:p>
    <w:p w:rsidR="003D7527" w:rsidRPr="003D7527" w:rsidRDefault="002820AB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7527" w:rsidRPr="003D752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7527" w:rsidRPr="008E1447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проекта НПА, определенная в соответствии с п.9 </w:t>
      </w:r>
      <w:r w:rsidR="003D7527" w:rsidRPr="008E1447">
        <w:rPr>
          <w:rFonts w:ascii="Times New Roman" w:hAnsi="Times New Roman" w:cs="Times New Roman"/>
          <w:bCs/>
          <w:sz w:val="28"/>
          <w:szCs w:val="28"/>
        </w:rPr>
        <w:t xml:space="preserve">Положения об оценке регулирующего воздействия проектов нормативных правовых актов </w:t>
      </w:r>
      <w:proofErr w:type="spellStart"/>
      <w:r w:rsidR="003D7527" w:rsidRPr="008E1447">
        <w:rPr>
          <w:rFonts w:ascii="Times New Roman" w:hAnsi="Times New Roman" w:cs="Times New Roman"/>
          <w:bCs/>
          <w:sz w:val="28"/>
          <w:szCs w:val="28"/>
        </w:rPr>
        <w:t>Камышловского</w:t>
      </w:r>
      <w:proofErr w:type="spellEnd"/>
      <w:r w:rsidR="003D7527" w:rsidRPr="008E144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и экспертизы действующих нормативных правовых актов </w:t>
      </w:r>
      <w:proofErr w:type="spellStart"/>
      <w:r w:rsidR="003D7527" w:rsidRPr="008E1447">
        <w:rPr>
          <w:rFonts w:ascii="Times New Roman" w:hAnsi="Times New Roman" w:cs="Times New Roman"/>
          <w:bCs/>
          <w:sz w:val="28"/>
          <w:szCs w:val="28"/>
        </w:rPr>
        <w:t>Камышловского</w:t>
      </w:r>
      <w:proofErr w:type="spellEnd"/>
      <w:r w:rsidR="003D7527" w:rsidRPr="008E1447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3D7527">
        <w:rPr>
          <w:rFonts w:ascii="Times New Roman" w:hAnsi="Times New Roman" w:cs="Times New Roman"/>
          <w:bCs/>
          <w:sz w:val="28"/>
          <w:szCs w:val="28"/>
        </w:rPr>
        <w:t xml:space="preserve"> от 27.10.2015 г. №1507</w:t>
      </w:r>
      <w:r w:rsidR="003D7527" w:rsidRPr="003D7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0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)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 w:hanging="426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Информация, ее возможные источники</w:t>
            </w:r>
          </w:p>
        </w:tc>
      </w:tr>
      <w:tr w:rsidR="003D7527" w:rsidRPr="003D7527" w:rsidTr="0049788E">
        <w:trPr>
          <w:trHeight w:val="6423"/>
        </w:trPr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Доказано ли наличие проблемы?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Почему возникает проблема?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На кого воздействует проблема?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Масштаб проблемы?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Существует ли уже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 xml:space="preserve">регулирование,   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направленное на решение проблемы?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Если регулирование существует, то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почему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оно  неэффективно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Что произойдет, если никаких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регуляторных  действий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не будет принято?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Позволяет ли предложенное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регулирование решить поставленную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Arial Unicode MS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проблему?</w:t>
            </w:r>
            <w:r w:rsidRPr="003D7527">
              <w:rPr>
                <w:rFonts w:ascii="Times New Roman" w:eastAsia="Arial Unicode MS" w:hAnsi="Times New Roman" w:cs="Times New Roman"/>
              </w:rPr>
              <w:t xml:space="preserve">      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Являются ли предлагаемые правовые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нормы полными и непротиворечивыми?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>Могут ли предлагаемые правовые нормы неоднозначно трактоваться?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Смогут ли субъекты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предпринимательской и инвестиционной деятельности выполнить установленные требования?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Есть ли стимулы у </w:t>
            </w:r>
            <w:r w:rsidRPr="003D7527">
              <w:rPr>
                <w:rFonts w:ascii="Times New Roman" w:eastAsia="Arial Unicode MS" w:hAnsi="Times New Roman" w:cs="Times New Roman"/>
              </w:rPr>
              <w:t xml:space="preserve">  </w:t>
            </w:r>
            <w:r w:rsidRPr="003D7527">
              <w:rPr>
                <w:rFonts w:ascii="Times New Roman" w:eastAsia="Times New Roman" w:hAnsi="Times New Roman" w:cs="Times New Roman"/>
              </w:rPr>
              <w:t>субъектов    предпринимательской и инвестиционной деятельности соблюдать установленные требования?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-Информация, подтверждающая существование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проблемы (в зависимости от типа проблемы),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например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>сведения о случаях причинения вреда, проблемах компенсации вреда;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сведения о размерах наносимого вреда (в денежном выражении);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сведения о нарушениях прав и законных интересов предпринимателей и организаций, действующего законодательства (количество нарушений, категории нарушений);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сведения о невозможности выполнения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действий, функций, получения услуг вследствие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отсутствия правового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регулирования  (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в том числе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данные и оценки убытков, упущенной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выгоды, недопроизводства определенных видов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товаров и услуг и др.);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нарушение условий конкуренции, в том числе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создание необоснованных преимуществ отдельным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группам хозяйствующих субъектов, создание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входных барьеров, снижение уровня конкуренции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на рынке.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Сведения правового характера, в том числе оценка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полноты и непротиворечивости действующей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нормативной правовой базы.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Мнения заинтересованных лиц и экспертов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о причинах существования проблемы.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Данные, подтверждающие воздействие проблемы на определенные группы лиц.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Качественные и количественные характеристики затрагиваемых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групп  (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количество затрагиваемых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проблемой предпринимателей, предприятий и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организаций). 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Сведения о технологической, организационной, экономической возможности выполнения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действующих требований законодательства, в том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числе об издержках предпринимателей и других лиц,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по выполнению существующих требований,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соотношению издержек с показателями финансово-экономической деятельности (оборот, прибыль, размер активов).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анные государственной и ведомственной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статистики;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регистрационных органов;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р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езультаты исследований (мониторингов), проводимых независимыми исследованиями, органами государственной власти, другими субъектами;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п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равовой анализ (экспертный, органами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государственной власти и органами местного самоуправления);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судебной практики;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нения экспертов, опубликованные в открытых источниках;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э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кспертные интервью;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о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бращения граждан и предпринимателей (прямые обращения в органы государственной власти и органы местного самоуправления, обращения в бизнес-ассоциации);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р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езультаты социологических опросов и выборочных обследований предприятий (информация в открытом доступе, исследования по заказу органов власти);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о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бобщенные результаты контрольно-надзорной деятельности (ведомственная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iCs/>
              </w:rPr>
              <w:t>статистика,  доклады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 об осуществлении государственного контроля (надзора), муниципального контроля в соответствующих сферах деятельности и об эффективности государственного и муниципального контроля (надзора);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получаемые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2820AB" w:rsidP="003D7527">
      <w:pPr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D7527" w:rsidRPr="003D7527">
        <w:rPr>
          <w:rFonts w:ascii="Times New Roman" w:eastAsia="Times New Roman" w:hAnsi="Times New Roman" w:cs="Times New Roman"/>
          <w:sz w:val="28"/>
          <w:szCs w:val="28"/>
        </w:rPr>
        <w:t>) описание предлагаемого способа муниципального регулирования, иных возможных способов решения проблемы: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8262B1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18"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Вопросы, возможные к описанию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Информация, ее возможные источники</w:t>
            </w:r>
          </w:p>
        </w:tc>
      </w:tr>
      <w:tr w:rsidR="003D7527" w:rsidRPr="003D7527" w:rsidTr="008262B1">
        <w:trPr>
          <w:trHeight w:val="488"/>
        </w:trPr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Совпадает ли сфера, предмет и     объект предлагаемого регулирования со сферой, предметом и объектом, в которых и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по отношению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к которым возникает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проблема?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Какие методы решения проблемы применяются в других регионах?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lastRenderedPageBreak/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Существуют ли альтернативные способы решения проблемы? Если есть, описать все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возможные варианты?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lastRenderedPageBreak/>
              <w:t xml:space="preserve">-Нормативные правовые акты и иные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официальные документы, связанные с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предметом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-Сведения о методах решения проблемы в других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регионах.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-Сведения о возможных альтернативных способах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решения проблемы.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lastRenderedPageBreak/>
              <w:t>-Источники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материалы;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нения экспертов, высказанные в открытых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источниках;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э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кспертные интервью;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з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аконы и иные нормативные правовые акты </w:t>
            </w:r>
          </w:p>
          <w:p w:rsidR="003D7527" w:rsidRPr="003D7527" w:rsidRDefault="003D7527" w:rsidP="003D75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действующие в других регионах;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получаемые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820A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) Ссылка на нормативные правовые акты или их отдельные положения, в соответствии с которыми осуществляется муниципальное регулирование.</w:t>
      </w:r>
    </w:p>
    <w:p w:rsidR="003D7527" w:rsidRPr="003D7527" w:rsidRDefault="002820AB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8</w:t>
      </w:r>
      <w:r w:rsidR="003D7527" w:rsidRPr="003D7527">
        <w:rPr>
          <w:rFonts w:ascii="Times New Roman" w:eastAsia="Times New Roman" w:hAnsi="Times New Roman" w:cs="Arial"/>
          <w:sz w:val="28"/>
          <w:szCs w:val="28"/>
        </w:rPr>
        <w:t xml:space="preserve">) </w:t>
      </w:r>
      <w:r w:rsidR="00F83E62">
        <w:rPr>
          <w:rFonts w:ascii="Times New Roman" w:eastAsia="Times New Roman" w:hAnsi="Times New Roman" w:cs="Arial"/>
          <w:sz w:val="28"/>
          <w:szCs w:val="28"/>
        </w:rPr>
        <w:t>С</w:t>
      </w:r>
      <w:r w:rsidR="003D7527" w:rsidRPr="003D7527">
        <w:rPr>
          <w:rFonts w:ascii="Times New Roman" w:eastAsia="Times New Roman" w:hAnsi="Times New Roman" w:cs="Arial"/>
          <w:sz w:val="28"/>
          <w:szCs w:val="28"/>
        </w:rPr>
        <w:t>ведения об основных группах субъектов предпринимательской, инвестиционной деятельности</w:t>
      </w:r>
      <w:r w:rsidR="003D7527" w:rsidRPr="003D7527">
        <w:rPr>
          <w:rFonts w:ascii="Arial" w:eastAsia="Times New Roman" w:hAnsi="Arial" w:cs="Arial"/>
          <w:sz w:val="28"/>
          <w:szCs w:val="28"/>
        </w:rPr>
        <w:t xml:space="preserve">, </w:t>
      </w:r>
      <w:r w:rsidR="003D7527" w:rsidRPr="003D7527">
        <w:rPr>
          <w:rFonts w:ascii="Times New Roman" w:eastAsia="Times New Roman" w:hAnsi="Times New Roman" w:cs="Times New Roman"/>
          <w:sz w:val="28"/>
          <w:szCs w:val="28"/>
        </w:rPr>
        <w:t>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hanging="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Какие группы затрагиваются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hanging="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регулированием?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hanging="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>Совпадают ли группы, затрагиваемые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регулированием и группы, затрагиваемые проблемой?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Измениться ли количество </w:t>
            </w:r>
            <w:proofErr w:type="gramStart"/>
            <w:r w:rsidRPr="003D7527">
              <w:rPr>
                <w:rFonts w:ascii="Times New Roman" w:eastAsia="SymbolMT" w:hAnsi="Times New Roman" w:cs="Times New Roman"/>
              </w:rPr>
              <w:t>участников  отношений</w:t>
            </w:r>
            <w:proofErr w:type="gramEnd"/>
            <w:r w:rsidRPr="003D7527">
              <w:rPr>
                <w:rFonts w:ascii="Times New Roman" w:eastAsia="SymbolMT" w:hAnsi="Times New Roman" w:cs="Times New Roman"/>
              </w:rPr>
              <w:t xml:space="preserve"> после введения регулирования?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-Качественные и количественные характеристики затрагиваемых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групп  (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количество затрагиваемых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проблемой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субъектов  предпринимательской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и инвестиционной деятельности, организаций, органов власти, форма собственности  субъектов  предпринимательской и инвестиционной деятельности).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нения экспертов;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бизнес-ассоциаций, других общественных объединений;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регистрационных органов;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о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бзоры рынков;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р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езультаты социологических опросов и выборочных обследований предприятий;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2820AB" w:rsidP="003D7527">
      <w:pPr>
        <w:widowControl w:val="0"/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D7527" w:rsidRPr="003D7527">
        <w:rPr>
          <w:rFonts w:ascii="Times New Roman" w:eastAsia="Times New Roman" w:hAnsi="Times New Roman" w:cs="Times New Roman"/>
          <w:sz w:val="28"/>
          <w:szCs w:val="28"/>
        </w:rPr>
        <w:t>) новые функции, полномочия, права и обязанности органов местного самоуправления, возникающие (изменяющиеся) при муниципальном регулировании;</w:t>
      </w:r>
    </w:p>
    <w:p w:rsidR="003D7527" w:rsidRPr="003D7527" w:rsidRDefault="002820AB" w:rsidP="003D7527">
      <w:pPr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D7527" w:rsidRPr="003D7527">
        <w:rPr>
          <w:rFonts w:ascii="Times New Roman" w:eastAsia="Times New Roman" w:hAnsi="Times New Roman" w:cs="Times New Roman"/>
          <w:sz w:val="28"/>
          <w:szCs w:val="28"/>
        </w:rPr>
        <w:t>)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20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D75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оценка соответствующих расходов (доходов) бюджетов бюджетной системы РФ, возникающих при муниципальном регулировании</w:t>
      </w:r>
      <w:r w:rsidRPr="003D752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rPr>
          <w:trHeight w:val="342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lastRenderedPageBreak/>
              <w:t xml:space="preserve">         Вопросы, возможные к описанию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Информация, ее возможные источники</w:t>
            </w:r>
          </w:p>
        </w:tc>
      </w:tr>
      <w:tr w:rsidR="003D7527" w:rsidRPr="003D7527" w:rsidTr="0049788E">
        <w:trPr>
          <w:trHeight w:val="69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>На что могут потребоваться        дополнительные расходы бюджета?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-Каких бюджетов?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-К</w:t>
            </w:r>
            <w:r w:rsidRPr="003D7527">
              <w:rPr>
                <w:rFonts w:ascii="Times New Roman" w:eastAsia="Times New Roman" w:hAnsi="Times New Roman" w:cs="Times New Roman"/>
              </w:rPr>
              <w:t>оличественная оценка дополнительных расходов бюджетов?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-К</w:t>
            </w:r>
            <w:r w:rsidRPr="003D7527">
              <w:rPr>
                <w:rFonts w:ascii="Times New Roman" w:eastAsia="Times New Roman" w:hAnsi="Times New Roman" w:cs="Times New Roman"/>
              </w:rPr>
              <w:t>оличественная оценка дополнительных    доходов бюджетов?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Данные о </w:t>
            </w:r>
            <w:r w:rsidRPr="003D7527">
              <w:rPr>
                <w:rFonts w:ascii="Times New Roman" w:eastAsia="Times New Roman" w:hAnsi="Times New Roman" w:cs="Times New Roman"/>
                <w:bCs/>
              </w:rPr>
              <w:t xml:space="preserve">прямых дополнительных доходах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</w:rPr>
            </w:pPr>
            <w:r w:rsidRPr="003D7527">
              <w:rPr>
                <w:rFonts w:ascii="Times New Roman" w:eastAsia="Times New Roman" w:hAnsi="Times New Roman" w:cs="Times New Roman"/>
                <w:bCs/>
              </w:rPr>
              <w:t xml:space="preserve">бюджетов (например, связанные с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527">
              <w:rPr>
                <w:rFonts w:ascii="Times New Roman" w:eastAsia="Times New Roman" w:hAnsi="Times New Roman" w:cs="Times New Roman"/>
                <w:bCs/>
              </w:rPr>
              <w:t>повышением налоговых ставок, увеличением неналоговых доходов, платой за оказание услуг муниципальными организациями, осуществление разрешительных процедур, если их платность предусмотрена законодательством</w:t>
            </w:r>
            <w:r w:rsidRPr="003D7527">
              <w:rPr>
                <w:rFonts w:ascii="Times New Roman" w:eastAsia="Times New Roman" w:hAnsi="Times New Roman" w:cs="Times New Roman"/>
                <w:b/>
                <w:bCs/>
              </w:rPr>
              <w:t>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Данные о дополнительных затратах на выполнение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новых функций \ процедур, в том числе: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 дополнительных затратах на оборудование, программное обеспечение, переобучение и т.д.;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 трудозатратах на выполнение новых административных функций.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Данные об изменениях налогооблагаемой базы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сокращение числа хозяйствующих субъектов или масштабов их деятельности вследствие введения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нового регулирования;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-расширение масштабов деятельности в определенных сферах;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-отнесение дополнительных расходов хозяйствующих субъектов на себестоимость \ уплату из прибыли.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Данные о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муниципальных  организациях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>, несущих издержки связанные с введением нового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в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едомственная статистика;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выборочных обследований предприятий;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 xml:space="preserve">ведения, полученные в ходе публичных обсуждений.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20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) оценка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 w:hanging="426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567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Количественная оценка расходов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каждой из групп от введения предполагаемого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7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>Количество хозяйствующих субъектов, которые должны осуществлять выплаты.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Данные бизнес-ассоциаций;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-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Данные, необходимые для расчета прямых выплат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бюджету.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Размеры и частота ожидаемых платежей (пошлины,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плата за лицензии, за участие в аукционах и др.).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- Размеры и частота платежей, осуществляемых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в настоящее время.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в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едомственная статистика;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выборочных обследований предприятий и организаций;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8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20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D7527">
        <w:rPr>
          <w:rFonts w:ascii="Arial" w:eastAsia="Times New Roman" w:hAnsi="Arial" w:cs="Arial"/>
          <w:sz w:val="20"/>
          <w:szCs w:val="20"/>
        </w:rPr>
        <w:t xml:space="preserve">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и риски решения проблемы предложенным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регулирования, риски негативных последствий: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459" w:right="-569" w:hanging="426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В чем состоят прямые издержки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108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каждой из групп?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tLeast"/>
              <w:ind w:right="-569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</w:t>
            </w:r>
            <w:r w:rsidRPr="003D7527">
              <w:rPr>
                <w:rFonts w:ascii="Times New Roman" w:eastAsia="Times New Roman" w:hAnsi="Times New Roman" w:cs="Times New Roman"/>
              </w:rPr>
              <w:t xml:space="preserve">В чем </w:t>
            </w:r>
            <w:proofErr w:type="gramStart"/>
            <w:r w:rsidRPr="003D7527">
              <w:rPr>
                <w:rFonts w:ascii="Times New Roman" w:eastAsia="Times New Roman" w:hAnsi="Times New Roman" w:cs="Times New Roman"/>
              </w:rPr>
              <w:t>состоят  прямые</w:t>
            </w:r>
            <w:proofErr w:type="gramEnd"/>
            <w:r w:rsidRPr="003D7527">
              <w:rPr>
                <w:rFonts w:ascii="Times New Roman" w:eastAsia="Times New Roman" w:hAnsi="Times New Roman" w:cs="Times New Roman"/>
              </w:rPr>
              <w:t xml:space="preserve"> выгоды каждой из групп?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34"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Есть ли косвенные издержки и выгоды, в чем они состоят?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 w:firstLine="60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Количественные данные о возможных прямых выгодах и издержках каждой из групп.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Качественные данные о возможных косвенных издержках и выгодах.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Количественные оценки выгод от введения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регулирования по сравнению с текущей ситуацией.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 снижении рисков вследствие принятия предполагаемого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 возможном снижении причиняемого вреда.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Данные об улучшении условий конкуренции (снижении входных барьеров и др.).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м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нения экспертов;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бизнес-ассоциаций, других общественных объединений;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5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3D7527">
        <w:rPr>
          <w:rFonts w:ascii="Times New Roman" w:eastAsia="Times New Roman" w:hAnsi="Times New Roman" w:cs="Arial"/>
          <w:sz w:val="28"/>
          <w:szCs w:val="28"/>
        </w:rPr>
        <w:t>1</w:t>
      </w:r>
      <w:r w:rsidR="002820AB">
        <w:rPr>
          <w:rFonts w:ascii="Times New Roman" w:eastAsia="Times New Roman" w:hAnsi="Times New Roman" w:cs="Arial"/>
          <w:sz w:val="28"/>
          <w:szCs w:val="28"/>
        </w:rPr>
        <w:t>4</w:t>
      </w:r>
      <w:r w:rsidRPr="003D7527">
        <w:rPr>
          <w:rFonts w:ascii="Times New Roman" w:eastAsia="Times New Roman" w:hAnsi="Times New Roman" w:cs="Arial"/>
          <w:sz w:val="28"/>
          <w:szCs w:val="28"/>
        </w:rPr>
        <w:t>) описание методов контроля эффективности выбранного способа достижения цели регулирования:</w:t>
      </w:r>
    </w:p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NewRomanPSMT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18" w:hanging="426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Вопросы, возможные к описанию</w:t>
            </w: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 xml:space="preserve">                 Информация, ее возможные источники</w:t>
            </w:r>
          </w:p>
        </w:tc>
      </w:tr>
      <w:tr w:rsidR="003D7527" w:rsidRPr="003D7527" w:rsidTr="0049788E">
        <w:tc>
          <w:tcPr>
            <w:tcW w:w="4253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>-Какие методы контроля предлагает проект НПА?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 xml:space="preserve"> -Необходимые </w:t>
            </w:r>
            <w:r w:rsidRPr="003D7527">
              <w:rPr>
                <w:rFonts w:ascii="Times New Roman" w:eastAsia="Times New Roman" w:hAnsi="Times New Roman" w:cs="Times New Roman"/>
              </w:rPr>
              <w:t>мероприятий для достижения целей   регулирования.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-Какие методы контроля применяются в других регионах?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SymbolMT" w:hAnsi="Times New Roman" w:cs="Times New Roman"/>
              </w:rPr>
              <w:t xml:space="preserve"> - Анализ методов контроля.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Сведения о возможных альтернативных методах контроля.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</w:rPr>
              <w:t>- Сведения о методах контроля в других регионах.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Times New Roman" w:hAnsi="Times New Roman" w:cs="Times New Roman"/>
                <w:iCs/>
              </w:rPr>
              <w:t>- Источники информации: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 разработчика НПА;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д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анные бизнес-ассоциаций;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D7527">
              <w:rPr>
                <w:rFonts w:ascii="Times New Roman" w:eastAsia="Arial Unicode MS" w:hAnsi="Times New Roman" w:cs="Times New Roman"/>
              </w:rPr>
              <w:t>-</w:t>
            </w:r>
            <w:r w:rsidRPr="003D7527">
              <w:rPr>
                <w:rFonts w:ascii="Times New Roman" w:eastAsia="SymbolMT" w:hAnsi="Times New Roman" w:cs="Times New Roman"/>
              </w:rPr>
              <w:t xml:space="preserve"> н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аучные и аналитические исследования;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D7527">
              <w:rPr>
                <w:rFonts w:ascii="Times New Roman" w:eastAsia="SymbolMT" w:hAnsi="Times New Roman" w:cs="Times New Roman"/>
              </w:rPr>
              <w:t>- с</w:t>
            </w:r>
            <w:r w:rsidRPr="003D7527">
              <w:rPr>
                <w:rFonts w:ascii="Times New Roman" w:eastAsia="Times New Roman" w:hAnsi="Times New Roman" w:cs="Times New Roman"/>
                <w:iCs/>
              </w:rPr>
              <w:t>ведения, полученные в ходе публичных обсуждений.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527" w:rsidRPr="003D7527" w:rsidRDefault="003D7527" w:rsidP="003D75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 New Roman" w:hAnsi="TimesNewRomanPSMT" w:cs="TimesNewRomanPSMT"/>
        </w:rPr>
      </w:pPr>
    </w:p>
    <w:p w:rsidR="003D7527" w:rsidRPr="00F83E62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20AB" w:rsidRPr="00F83E6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3E62">
        <w:rPr>
          <w:rFonts w:ascii="Times New Roman" w:eastAsia="Times New Roman" w:hAnsi="Times New Roman" w:cs="Times New Roman"/>
          <w:sz w:val="28"/>
          <w:szCs w:val="28"/>
        </w:rPr>
        <w:t>)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3D7527" w:rsidRPr="00F83E62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62">
        <w:rPr>
          <w:rFonts w:ascii="Times New Roman" w:eastAsia="Times New Roman" w:hAnsi="Times New Roman" w:cs="Times New Roman"/>
          <w:sz w:val="28"/>
          <w:szCs w:val="28"/>
        </w:rPr>
        <w:t>В данном разделе описываются мероприятия, необходимые для достижения целей регулирования, сроки их проведения, ожидаемый результат, объемы и источники финансирования.</w:t>
      </w:r>
    </w:p>
    <w:p w:rsidR="00D71088" w:rsidRPr="00544A3F" w:rsidRDefault="00D71088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A3F"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Pr="00544A3F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</w:t>
      </w:r>
      <w:r w:rsidR="00544A3F" w:rsidRPr="00544A3F">
        <w:rPr>
          <w:rFonts w:ascii="Times New Roman" w:hAnsi="Times New Roman" w:cs="Times New Roman"/>
          <w:sz w:val="28"/>
          <w:szCs w:val="28"/>
        </w:rPr>
        <w:t>НПА,</w:t>
      </w:r>
      <w:r w:rsidRPr="00544A3F">
        <w:rPr>
          <w:rFonts w:ascii="Times New Roman" w:hAnsi="Times New Roman" w:cs="Times New Roman"/>
          <w:sz w:val="28"/>
          <w:szCs w:val="28"/>
        </w:rPr>
        <w:t xml:space="preserve"> </w:t>
      </w:r>
      <w:r w:rsidR="00544A3F" w:rsidRPr="00544A3F">
        <w:rPr>
          <w:rFonts w:ascii="Times New Roman" w:hAnsi="Times New Roman" w:cs="Times New Roman"/>
          <w:sz w:val="28"/>
          <w:szCs w:val="28"/>
        </w:rPr>
        <w:t>необходимость</w:t>
      </w:r>
      <w:r w:rsidRPr="00544A3F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</w:t>
      </w:r>
      <w:r w:rsidR="00544A3F" w:rsidRPr="00544A3F">
        <w:rPr>
          <w:rFonts w:ascii="Times New Roman" w:hAnsi="Times New Roman" w:cs="Times New Roman"/>
          <w:sz w:val="28"/>
          <w:szCs w:val="28"/>
        </w:rPr>
        <w:t>,</w:t>
      </w:r>
      <w:r w:rsidRPr="00544A3F">
        <w:rPr>
          <w:rFonts w:ascii="Times New Roman" w:hAnsi="Times New Roman" w:cs="Times New Roman"/>
          <w:sz w:val="28"/>
          <w:szCs w:val="28"/>
        </w:rPr>
        <w:t xml:space="preserve"> отсрочки вступления в силу проекта акта</w:t>
      </w:r>
      <w:r w:rsidR="00544A3F" w:rsidRPr="00544A3F">
        <w:rPr>
          <w:rFonts w:ascii="Times New Roman" w:hAnsi="Times New Roman" w:cs="Times New Roman"/>
          <w:sz w:val="28"/>
          <w:szCs w:val="28"/>
        </w:rPr>
        <w:t>,</w:t>
      </w:r>
      <w:r w:rsidRPr="00544A3F">
        <w:rPr>
          <w:rFonts w:ascii="Times New Roman" w:hAnsi="Times New Roman" w:cs="Times New Roman"/>
          <w:sz w:val="28"/>
          <w:szCs w:val="28"/>
        </w:rPr>
        <w:t xml:space="preserve"> распространения на ранее возникшие отношения</w:t>
      </w:r>
      <w:r w:rsidR="00544A3F" w:rsidRPr="00544A3F">
        <w:rPr>
          <w:rFonts w:ascii="Times New Roman" w:hAnsi="Times New Roman" w:cs="Times New Roman"/>
          <w:sz w:val="28"/>
          <w:szCs w:val="28"/>
        </w:rPr>
        <w:t>;</w:t>
      </w:r>
    </w:p>
    <w:p w:rsidR="00F83E62" w:rsidRPr="00544A3F" w:rsidRDefault="00F83E62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A3F">
        <w:rPr>
          <w:rFonts w:ascii="Times New Roman" w:hAnsi="Times New Roman" w:cs="Times New Roman"/>
          <w:sz w:val="28"/>
          <w:szCs w:val="28"/>
        </w:rPr>
        <w:t>17) иные сведения, которые, по мнению Разработчика, позволяет оценить обоснованность предлагаемого способа регулирования.</w:t>
      </w:r>
    </w:p>
    <w:p w:rsidR="00F83E62" w:rsidRDefault="00F83E62" w:rsidP="003D75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3. Проведение </w:t>
      </w:r>
      <w:r w:rsidRPr="00005C26">
        <w:rPr>
          <w:rFonts w:ascii="Times New Roman" w:eastAsia="Times New Roman" w:hAnsi="Times New Roman" w:cs="Times New Roman"/>
          <w:sz w:val="28"/>
          <w:szCs w:val="28"/>
        </w:rPr>
        <w:t xml:space="preserve">Разработчиком публичных консультаций 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по проекту НПА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D7527" w:rsidRPr="00544A3F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335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4A3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21E84" w:rsidRPr="00544A3F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 по проекту НПА (далее-публичные консультации) </w:t>
      </w:r>
      <w:r w:rsidR="00105B21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</w:t>
      </w:r>
      <w:r w:rsidR="00821E84" w:rsidRPr="00544A3F">
        <w:rPr>
          <w:rFonts w:ascii="Times New Roman" w:hAnsi="Times New Roman" w:cs="Times New Roman"/>
          <w:sz w:val="28"/>
          <w:szCs w:val="28"/>
        </w:rPr>
        <w:t>на официальн</w:t>
      </w:r>
      <w:r w:rsidR="00544A3F" w:rsidRPr="00544A3F">
        <w:rPr>
          <w:rFonts w:ascii="Times New Roman" w:hAnsi="Times New Roman" w:cs="Times New Roman"/>
          <w:sz w:val="28"/>
          <w:szCs w:val="28"/>
        </w:rPr>
        <w:t>ом</w:t>
      </w:r>
      <w:r w:rsidR="00821E84" w:rsidRPr="00544A3F">
        <w:rPr>
          <w:rFonts w:ascii="Times New Roman" w:hAnsi="Times New Roman" w:cs="Times New Roman"/>
          <w:sz w:val="28"/>
          <w:szCs w:val="28"/>
        </w:rPr>
        <w:t xml:space="preserve"> </w:t>
      </w:r>
      <w:r w:rsidR="006255FF" w:rsidRPr="00544A3F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6255FF" w:rsidRPr="00544A3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255FF" w:rsidRPr="00544A3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262B1">
        <w:rPr>
          <w:rFonts w:ascii="Times New Roman" w:hAnsi="Times New Roman" w:cs="Times New Roman"/>
          <w:sz w:val="28"/>
          <w:szCs w:val="28"/>
        </w:rPr>
        <w:t>размещается уведомление о проведении публичных консультаций, на</w:t>
      </w:r>
      <w:r w:rsidR="006255FF" w:rsidRPr="00544A3F">
        <w:rPr>
          <w:rFonts w:ascii="Times New Roman" w:hAnsi="Times New Roman" w:cs="Times New Roman"/>
          <w:sz w:val="28"/>
          <w:szCs w:val="28"/>
        </w:rPr>
        <w:t xml:space="preserve"> </w:t>
      </w:r>
      <w:r w:rsidR="00544A3F" w:rsidRPr="00544A3F">
        <w:rPr>
          <w:rFonts w:ascii="Times New Roman" w:hAnsi="Times New Roman" w:cs="Times New Roman"/>
          <w:sz w:val="28"/>
          <w:szCs w:val="28"/>
        </w:rPr>
        <w:t>Интернет-портал</w:t>
      </w:r>
      <w:r w:rsidR="00821E84" w:rsidRPr="00544A3F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 в Свердловской области» в информационно-телекоммуникационной сети Интернет, предназначенн</w:t>
      </w:r>
      <w:r w:rsidR="002A230E">
        <w:rPr>
          <w:rFonts w:ascii="Times New Roman" w:hAnsi="Times New Roman" w:cs="Times New Roman"/>
          <w:sz w:val="28"/>
          <w:szCs w:val="28"/>
        </w:rPr>
        <w:t>ых</w:t>
      </w:r>
      <w:r w:rsidR="00821E84" w:rsidRPr="00544A3F">
        <w:rPr>
          <w:rFonts w:ascii="Times New Roman" w:hAnsi="Times New Roman" w:cs="Times New Roman"/>
          <w:sz w:val="28"/>
          <w:szCs w:val="28"/>
        </w:rPr>
        <w:t xml:space="preserve"> для размещения информации об оценке регулирующего воздействия проектов нормативных правовых актов и экспертизе нормативных правовых актов (далее-официальн</w:t>
      </w:r>
      <w:r w:rsidR="008262B1">
        <w:rPr>
          <w:rFonts w:ascii="Times New Roman" w:hAnsi="Times New Roman" w:cs="Times New Roman"/>
          <w:sz w:val="28"/>
          <w:szCs w:val="28"/>
        </w:rPr>
        <w:t>ый</w:t>
      </w:r>
      <w:r w:rsidR="00821E84" w:rsidRPr="00544A3F">
        <w:rPr>
          <w:rFonts w:ascii="Times New Roman" w:hAnsi="Times New Roman" w:cs="Times New Roman"/>
          <w:sz w:val="28"/>
          <w:szCs w:val="28"/>
        </w:rPr>
        <w:t xml:space="preserve"> сайт) размещается уведомление о проведении публичных консультаций, текст проекта НПА и пояснительная записка</w:t>
      </w:r>
      <w:r w:rsidRPr="00544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3.2.  Публичные консультации проводятся с целью: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1) получения дополнительной информации о предполагаемых последствиях регулирования;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2) определения мнения заинтересованных лиц о необходимости муниципального нормативного правового акта.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3.3. Форма уведомления о проведении публичных консультаций по проекту НПА указана в Приложении 2 к настоящим методическим рекомендациям.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3.4. Срок проведения публичных консультаций не может составлять менее 10 и более 30 рабочих дней со дня размещения документов на официальном сайте. Датой начала публичных консультаций считается дата размещения уполномоченным органом проекта заключения о результатах экспертизы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3.5. Кроме проведения публичных консультаций могут использоваться иные формы публичных обсуждений муниципального нормативного правового акта, в том числе круглые столы, совещания.  Предложения (замечания), полученные в ходе таких публичных обсуждений, должны фиксироваться и включаться в сводку предложений по результатам проведения публичных консультаций по проекту НПА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3.6.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НПА.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Форма сводки предложений по результатам проведения публичных консультаций по проекту НПА указана в Приложении № 3 к настоящим методическим рекомендациям.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7"/>
        <w:jc w:val="both"/>
        <w:rPr>
          <w:rFonts w:ascii="Times New Roman" w:eastAsia="Times New Roman" w:hAnsi="Times New Roman" w:cs="Times New Roman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 по проведению оценки регулирующего воздействия 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D99" w:rsidRDefault="00A050F7" w:rsidP="00733C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CFF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733CFF" w:rsidRDefault="00733CFF" w:rsidP="00A05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050F7" w:rsidRPr="006A7F19" w:rsidRDefault="00A050F7" w:rsidP="00A05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7F1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проектов </w:t>
      </w:r>
      <w:r w:rsidR="009765A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нормативного</w:t>
      </w:r>
      <w:r w:rsidRPr="006A7F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</w:t>
      </w:r>
      <w:r w:rsidR="009765AD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6A7F19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</w:t>
      </w:r>
      <w:r w:rsidR="009765AD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3D7527" w:rsidRPr="003D7527" w:rsidTr="00A050F7">
        <w:trPr>
          <w:trHeight w:val="757"/>
        </w:trPr>
        <w:tc>
          <w:tcPr>
            <w:tcW w:w="9901" w:type="dxa"/>
            <w:tcBorders>
              <w:right w:val="single" w:sz="4" w:space="0" w:color="auto"/>
            </w:tcBorders>
          </w:tcPr>
          <w:p w:rsidR="002A230E" w:rsidRPr="002A230E" w:rsidRDefault="002A230E" w:rsidP="00A050F7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проекта муниципального нормативного акта:</w:t>
            </w:r>
          </w:p>
          <w:p w:rsidR="003D7527" w:rsidRDefault="002A230E" w:rsidP="002A230E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</w:t>
            </w:r>
            <w:r w:rsidR="00A050F7" w:rsidRPr="002A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сфера муниципального регулирования проекта нормативного правового акта или его отдельных положений, </w:t>
            </w:r>
            <w:r w:rsidR="00A050F7" w:rsidRPr="002A230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2A230E" w:rsidRPr="002A230E" w:rsidRDefault="002A230E" w:rsidP="002A230E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50F7" w:rsidRPr="00A050F7" w:rsidRDefault="00A050F7" w:rsidP="00A050F7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проекта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НПА:_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 w:rsidRP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исполнителя проекта нормативного правового акта: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         </w:t>
            </w:r>
          </w:p>
          <w:p w:rsidR="003D7527" w:rsidRPr="002A230E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Должность:_</w:t>
            </w:r>
            <w:proofErr w:type="gramEnd"/>
            <w:r w:rsidRP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3D7527" w:rsidRPr="002A230E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>Тел: ________________________________________________________________</w:t>
            </w:r>
          </w:p>
          <w:p w:rsidR="003D7527" w:rsidRPr="002A230E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proofErr w:type="gramStart"/>
            <w:r w:rsidRP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почты:_</w:t>
            </w:r>
            <w:proofErr w:type="gramEnd"/>
            <w:r w:rsidRP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3D7527" w:rsidRPr="002A230E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Фактический </w:t>
            </w:r>
            <w:proofErr w:type="gramStart"/>
            <w:r w:rsidRP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0F7" w:rsidRPr="003D7527" w:rsidTr="0049788E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A050F7" w:rsidRPr="003D7527" w:rsidRDefault="00A050F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A050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7" w:history="1">
              <w:r w:rsidRPr="00A050F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3D7527" w:rsidRPr="003D7527" w:rsidTr="0049788E">
        <w:trPr>
          <w:trHeight w:val="357"/>
        </w:trPr>
        <w:tc>
          <w:tcPr>
            <w:tcW w:w="9901" w:type="dxa"/>
          </w:tcPr>
          <w:p w:rsidR="003D7527" w:rsidRPr="003D7527" w:rsidRDefault="00A050F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D7527"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. Степень регулирующего воздействия проекта нормативного правового акта:</w:t>
            </w:r>
            <w:r w:rsidR="00400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7527" w:rsidRPr="003D7527" w:rsidTr="00400D99">
        <w:trPr>
          <w:trHeight w:val="743"/>
        </w:trPr>
        <w:tc>
          <w:tcPr>
            <w:tcW w:w="9901" w:type="dxa"/>
          </w:tcPr>
          <w:p w:rsidR="003D7527" w:rsidRDefault="00400D99" w:rsidP="0040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D7527" w:rsidRPr="00400D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3D7527" w:rsidRPr="00400D99">
              <w:rPr>
                <w:rFonts w:ascii="Times New Roman" w:eastAsia="Times New Roman" w:hAnsi="Times New Roman" w:cs="Times New Roman"/>
                <w:sz w:val="28"/>
                <w:szCs w:val="28"/>
              </w:rPr>
              <w:t>1.Степень</w:t>
            </w:r>
            <w:proofErr w:type="gramEnd"/>
            <w:r w:rsidR="003D7527" w:rsidRPr="00400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регулирующего воздействия проекта нормативного правового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низкая</w:t>
            </w:r>
            <w:r w:rsidR="009765AD">
              <w:rPr>
                <w:rFonts w:ascii="Times New Roman" w:eastAsia="Times New Roman" w:hAnsi="Times New Roman" w:cs="Times New Roman"/>
                <w:sz w:val="28"/>
                <w:szCs w:val="28"/>
              </w:rPr>
              <w:t>/средняя/высокая</w:t>
            </w:r>
            <w:r w:rsidR="003D7527" w:rsidRPr="00400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0D99" w:rsidRPr="006A7F19" w:rsidRDefault="00400D99" w:rsidP="0040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4.2. Обоснование отнесения проекта акта к </w:t>
            </w:r>
            <w:r w:rsidR="009765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определенной </w:t>
            </w:r>
            <w:r w:rsidRPr="006A7F19">
              <w:rPr>
                <w:rFonts w:ascii="Times New Roman" w:eastAsia="Calibri" w:hAnsi="Times New Roman" w:cs="Times New Roman"/>
                <w:sz w:val="28"/>
                <w:szCs w:val="28"/>
              </w:rPr>
              <w:t>степени регулирующего воздействия: (место для текстового описания)</w:t>
            </w:r>
          </w:p>
          <w:p w:rsidR="00400D99" w:rsidRPr="00400D99" w:rsidRDefault="00400D99" w:rsidP="00400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400D99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D7527"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3D7527"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937"/>
        </w:trPr>
        <w:tc>
          <w:tcPr>
            <w:tcW w:w="9901" w:type="dxa"/>
          </w:tcPr>
          <w:p w:rsidR="003D7527" w:rsidRPr="003D7527" w:rsidRDefault="00733CFF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7527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3D7527" w:rsidRPr="003D7527" w:rsidRDefault="003D7527" w:rsidP="003D7527">
            <w:p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733CFF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7527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.2. Оценка негативных эффектов, возникающих в связи с наличием рассматриваемой проблемы: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733CFF" w:rsidP="003D752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D7527"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. Описание предлагаемого способа муниципального регулирования, иных возможных способов решения проблемы: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733CFF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D7527"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733CFF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D7527"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. Сведения</w:t>
            </w:r>
            <w:r w:rsidR="00120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основных группах субъектов</w:t>
            </w:r>
            <w:r w:rsidR="003D7527"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 w:rsidR="003D7527"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733CFF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3D7527"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Основные затрагиваемые группы: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733CFF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  <w:r w:rsidR="003D7527"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.2. Оценка количества участников отношений (по каждой затрагиваемой группе):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- на стадии разработки проекта: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Courier New"/>
                <w:sz w:val="24"/>
                <w:szCs w:val="24"/>
              </w:rPr>
              <w:t>- после введения предполагаемого регулирования: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1161"/>
        </w:trPr>
        <w:tc>
          <w:tcPr>
            <w:tcW w:w="9901" w:type="dxa"/>
          </w:tcPr>
          <w:p w:rsidR="003D7527" w:rsidRPr="003D7527" w:rsidRDefault="00733CFF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D7527"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666"/>
        </w:trPr>
        <w:tc>
          <w:tcPr>
            <w:tcW w:w="9901" w:type="dxa"/>
          </w:tcPr>
          <w:p w:rsidR="003D7527" w:rsidRPr="003D7527" w:rsidRDefault="00733CFF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D7527"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. Новые обязанности, запреты  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529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3C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3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1.Федеральный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бюджет: 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554"/>
        </w:trPr>
        <w:tc>
          <w:tcPr>
            <w:tcW w:w="9901" w:type="dxa"/>
          </w:tcPr>
          <w:p w:rsidR="003D7527" w:rsidRPr="003D7527" w:rsidRDefault="003D7527" w:rsidP="00733CFF">
            <w:pPr>
              <w:tabs>
                <w:tab w:val="left" w:pos="2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3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.2.Региональный бюджет:</w:t>
            </w:r>
          </w:p>
        </w:tc>
      </w:tr>
      <w:tr w:rsidR="003D7527" w:rsidRPr="003D7527" w:rsidTr="0049788E">
        <w:trPr>
          <w:trHeight w:val="548"/>
        </w:trPr>
        <w:tc>
          <w:tcPr>
            <w:tcW w:w="9901" w:type="dxa"/>
          </w:tcPr>
          <w:p w:rsidR="003D7527" w:rsidRPr="003D7527" w:rsidRDefault="003D7527" w:rsidP="0073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3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.3.Муниципальный бюджет:</w:t>
            </w: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33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4.Внебюджетные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фонды: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3C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1</w:t>
            </w:r>
            <w:r w:rsidR="00733CFF">
              <w:rPr>
                <w:rFonts w:ascii="Times New Roman" w:eastAsia="Times New Roman" w:hAnsi="Times New Roman" w:cs="Arial"/>
                <w:sz w:val="28"/>
                <w:szCs w:val="28"/>
              </w:rPr>
              <w:t>3</w:t>
            </w: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.</w:t>
            </w:r>
            <w:r w:rsidRPr="003D752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О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жидаемые результаты и риски решения проблемы предложенным </w:t>
            </w:r>
          </w:p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 регулирования, риски негативных последствий: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414"/>
        </w:trPr>
        <w:tc>
          <w:tcPr>
            <w:tcW w:w="9901" w:type="dxa"/>
          </w:tcPr>
          <w:p w:rsidR="003D7527" w:rsidRPr="003D7527" w:rsidRDefault="003D7527" w:rsidP="003D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D752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 </w:t>
            </w: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1</w:t>
            </w:r>
            <w:r w:rsidR="00733CFF">
              <w:rPr>
                <w:rFonts w:ascii="Times New Roman" w:eastAsia="Times New Roman" w:hAnsi="Times New Roman" w:cs="Arial"/>
                <w:sz w:val="28"/>
                <w:szCs w:val="28"/>
              </w:rPr>
              <w:t>4</w:t>
            </w: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. Описание методов контроля эффективности выбранного способа достижения цели регулирования: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rPr>
          <w:trHeight w:val="3543"/>
        </w:trPr>
        <w:tc>
          <w:tcPr>
            <w:tcW w:w="9901" w:type="dxa"/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Courier New"/>
                <w:sz w:val="28"/>
                <w:szCs w:val="28"/>
              </w:rPr>
              <w:t>1</w:t>
            </w:r>
            <w:r w:rsidR="00733CFF">
              <w:rPr>
                <w:rFonts w:ascii="Times New Roman" w:eastAsia="Times New Roman" w:hAnsi="Times New Roman" w:cs="Courier New"/>
                <w:sz w:val="28"/>
                <w:szCs w:val="28"/>
              </w:rPr>
              <w:t>5</w:t>
            </w:r>
            <w:r w:rsidRPr="003D7527">
              <w:rPr>
                <w:rFonts w:ascii="Times New Roman" w:eastAsia="Times New Roman" w:hAnsi="Times New Roman"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3D7527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>:</w:t>
            </w:r>
          </w:p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Courier New"/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992"/>
              <w:gridCol w:w="2268"/>
              <w:gridCol w:w="1559"/>
              <w:gridCol w:w="1600"/>
            </w:tblGrid>
            <w:tr w:rsidR="003D7527" w:rsidRPr="003D7527" w:rsidTr="0049788E">
              <w:tc>
                <w:tcPr>
                  <w:tcW w:w="3256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 xml:space="preserve">    Сроки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</w:pPr>
                  <w:r w:rsidRPr="003D7527">
                    <w:rPr>
                      <w:rFonts w:ascii="Times New Roman" w:eastAsia="Times New Roman" w:hAnsi="Times New Roman" w:cs="Courier New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3D7527" w:rsidRPr="003D7527" w:rsidTr="0049788E">
              <w:trPr>
                <w:trHeight w:val="487"/>
              </w:trPr>
              <w:tc>
                <w:tcPr>
                  <w:tcW w:w="3256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  <w:tr w:rsidR="003D7527" w:rsidRPr="003D7527" w:rsidTr="0049788E">
              <w:trPr>
                <w:trHeight w:val="410"/>
              </w:trPr>
              <w:tc>
                <w:tcPr>
                  <w:tcW w:w="3256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  <w:shd w:val="clear" w:color="auto" w:fill="auto"/>
                </w:tcPr>
                <w:p w:rsidR="003D7527" w:rsidRPr="003D7527" w:rsidRDefault="003D7527" w:rsidP="003D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</w:rPr>
                  </w:pPr>
                </w:p>
              </w:tc>
            </w:tr>
          </w:tbl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527" w:rsidRPr="003D7527" w:rsidTr="00D71088">
        <w:trPr>
          <w:trHeight w:val="1292"/>
        </w:trPr>
        <w:tc>
          <w:tcPr>
            <w:tcW w:w="9901" w:type="dxa"/>
          </w:tcPr>
          <w:p w:rsidR="00D71088" w:rsidRPr="00D71088" w:rsidRDefault="00D71088" w:rsidP="00D7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D71088" w:rsidRPr="003D7527" w:rsidTr="0049788E">
        <w:trPr>
          <w:trHeight w:val="666"/>
        </w:trPr>
        <w:tc>
          <w:tcPr>
            <w:tcW w:w="9901" w:type="dxa"/>
          </w:tcPr>
          <w:p w:rsidR="00D71088" w:rsidRDefault="00D71088" w:rsidP="00D71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>.1. Предполагаемая дата вступления в силу проекта акта: 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71088" w:rsidRDefault="00D71088" w:rsidP="00D71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88" w:rsidRDefault="00D71088" w:rsidP="00D71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71088">
              <w:rPr>
                <w:rFonts w:ascii="Times New Roman" w:eastAsia="Times New Roman" w:hAnsi="Times New Roman" w:cs="Times New Roman"/>
                <w:sz w:val="28"/>
                <w:szCs w:val="28"/>
              </w:rPr>
              <w:t>.2. Необходимость установления переходного периода и (или) отсрочки введения предлагаемого регулирования:</w:t>
            </w:r>
            <w:r w:rsidRPr="00D710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Нет/Да (с указанием срока в днях</w:t>
            </w:r>
            <w:r w:rsid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1088">
              <w:rPr>
                <w:rFonts w:ascii="Times New Roman" w:eastAsia="Times New Roman" w:hAnsi="Times New Roman" w:cs="Times New Roman"/>
                <w:sz w:val="28"/>
                <w:szCs w:val="28"/>
              </w:rPr>
              <w:t>с момента принятия проекта нормативного правового акта)</w:t>
            </w:r>
          </w:p>
          <w:p w:rsidR="00D71088" w:rsidRPr="00D71088" w:rsidRDefault="00D71088" w:rsidP="00D71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088" w:rsidRDefault="00D71088" w:rsidP="00D71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71088">
              <w:rPr>
                <w:rFonts w:ascii="Times New Roman" w:eastAsia="Times New Roman" w:hAnsi="Times New Roman" w:cs="Times New Roman"/>
                <w:sz w:val="28"/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  <w:r w:rsidRPr="00D7108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Нет/Да (с указанием срока в днях</w:t>
            </w:r>
            <w:r w:rsidR="002A2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1088">
              <w:rPr>
                <w:rFonts w:ascii="Times New Roman" w:eastAsia="Times New Roman" w:hAnsi="Times New Roman" w:cs="Times New Roman"/>
                <w:sz w:val="28"/>
                <w:szCs w:val="28"/>
              </w:rPr>
              <w:t>с момента принятия проекта нормативного правового акта)</w:t>
            </w:r>
          </w:p>
          <w:p w:rsidR="00D71088" w:rsidRPr="003D7527" w:rsidRDefault="00D71088" w:rsidP="00D71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088" w:rsidRPr="003D7527" w:rsidTr="0049788E">
        <w:trPr>
          <w:trHeight w:val="666"/>
        </w:trPr>
        <w:tc>
          <w:tcPr>
            <w:tcW w:w="9901" w:type="dxa"/>
          </w:tcPr>
          <w:p w:rsidR="00D71088" w:rsidRDefault="00D71088" w:rsidP="00D7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A230E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проведении публичных консультаций:</w:t>
            </w:r>
          </w:p>
          <w:p w:rsidR="00176F2A" w:rsidRDefault="00176F2A" w:rsidP="00D7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176F2A" w:rsidRDefault="00176F2A" w:rsidP="00D7108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F2A" w:rsidRDefault="00176F2A" w:rsidP="00D7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F2A" w:rsidRDefault="00176F2A" w:rsidP="00D7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17.2. Срок проведения публичных консультаций</w:t>
            </w:r>
            <w:r w:rsidRPr="00776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76B9C">
              <w:rPr>
                <w:rFonts w:ascii="Times New Roman" w:hAnsi="Times New Roman" w:cs="Times New Roman"/>
                <w:sz w:val="28"/>
                <w:szCs w:val="28"/>
              </w:rPr>
              <w:t>указывается количество рабочих дней)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6F2A" w:rsidRDefault="00176F2A" w:rsidP="00D7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17.3. Иные сведения о проведении публичных консультаций:</w:t>
            </w:r>
          </w:p>
          <w:p w:rsidR="00D71088" w:rsidRPr="003D7527" w:rsidRDefault="00D71088" w:rsidP="00D71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10E0" w:rsidRDefault="004E10E0" w:rsidP="00733CF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CFF" w:rsidRDefault="00733CFF" w:rsidP="00733CF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(заместитель руководителя)</w:t>
      </w:r>
    </w:p>
    <w:p w:rsidR="00733CFF" w:rsidRDefault="00733CFF" w:rsidP="00733CF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профильного органа</w:t>
      </w:r>
    </w:p>
    <w:p w:rsidR="00733CFF" w:rsidRDefault="00733CFF" w:rsidP="00733CF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733CFF" w:rsidRPr="006A7F19" w:rsidRDefault="00733CFF" w:rsidP="00733CF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(инициалы, фамилия)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Дата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Подпись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8"/>
        <w:jc w:val="both"/>
        <w:rPr>
          <w:rFonts w:ascii="Times New Roman" w:eastAsia="Times New Roman" w:hAnsi="Times New Roman" w:cs="Times New Roman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 по проведению оценки регулирующего воздействия 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5AD" w:rsidRPr="009765AD" w:rsidRDefault="009765AD" w:rsidP="009765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5AD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9765AD" w:rsidRPr="009765AD" w:rsidRDefault="009765AD" w:rsidP="009765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5AD" w:rsidRPr="009765AD" w:rsidRDefault="009765AD" w:rsidP="009765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dstrike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9765AD" w:rsidRPr="009765AD" w:rsidRDefault="009765AD" w:rsidP="009765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5A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2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8"/>
        <w:gridCol w:w="4388"/>
      </w:tblGrid>
      <w:tr w:rsidR="003D7527" w:rsidRPr="003D7527" w:rsidTr="008262B1">
        <w:trPr>
          <w:trHeight w:val="2072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976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Arial"/>
                <w:sz w:val="28"/>
                <w:szCs w:val="28"/>
              </w:rPr>
              <w:t>1</w:t>
            </w:r>
            <w:r w:rsidRPr="003D7527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Вид, наименование и планируемый срок вступления в силу проек</w:t>
            </w:r>
            <w:r w:rsidR="00176F2A">
              <w:rPr>
                <w:rFonts w:ascii="Times New Roman" w:eastAsia="Times New Roman" w:hAnsi="Times New Roman" w:cs="Times New Roman"/>
                <w:sz w:val="28"/>
                <w:szCs w:val="28"/>
              </w:rPr>
              <w:t>та нормативного пра</w:t>
            </w:r>
            <w:r w:rsidR="00942BC3">
              <w:rPr>
                <w:rFonts w:ascii="Times New Roman" w:eastAsia="Times New Roman" w:hAnsi="Times New Roman" w:cs="Times New Roman"/>
                <w:sz w:val="28"/>
                <w:szCs w:val="28"/>
              </w:rPr>
              <w:t>вового акта, информация о месте размещения прое</w:t>
            </w:r>
            <w:r w:rsidR="00FD4F53">
              <w:rPr>
                <w:rFonts w:ascii="Times New Roman" w:eastAsia="Times New Roman" w:hAnsi="Times New Roman" w:cs="Times New Roman"/>
                <w:sz w:val="28"/>
                <w:szCs w:val="28"/>
              </w:rPr>
              <w:t>кта нормативного правового акта</w:t>
            </w:r>
            <w:r w:rsidR="00942BC3">
              <w:rPr>
                <w:rFonts w:ascii="Times New Roman" w:eastAsia="Times New Roman" w:hAnsi="Times New Roman" w:cs="Times New Roman"/>
                <w:sz w:val="28"/>
                <w:szCs w:val="28"/>
              </w:rPr>
              <w:t>, пояснительной записки к нему (полный электронный адрес размещения на официальных сайтах):</w:t>
            </w:r>
          </w:p>
        </w:tc>
      </w:tr>
      <w:tr w:rsidR="003D7527" w:rsidRPr="003D7527" w:rsidTr="00D627EE">
        <w:trPr>
          <w:trHeight w:val="1495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2" w:rsidRPr="00627C02" w:rsidRDefault="00627C02" w:rsidP="00627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627C0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о Разработчике проекта </w:t>
            </w:r>
            <w:r w:rsidRPr="00627C0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нормативного правового акта, в том числе фактический адрес его местонахождения, номера телефонов, адреса электронной почты</w:t>
            </w:r>
          </w:p>
          <w:p w:rsidR="00FD4F53" w:rsidRDefault="00FD4F53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7527" w:rsidRPr="003D7527" w:rsidRDefault="003D7527" w:rsidP="00D6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F53" w:rsidRPr="003D7527" w:rsidTr="00925148">
        <w:trPr>
          <w:trHeight w:val="1161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3" w:rsidRPr="00627C02" w:rsidRDefault="00627C02" w:rsidP="006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27C02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(указывается количество рабочих дней)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3" w:rsidRPr="003D7527" w:rsidRDefault="00FD4F53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7C02" w:rsidRPr="003D7527" w:rsidTr="00620A32">
        <w:trPr>
          <w:trHeight w:val="1161"/>
        </w:trPr>
        <w:tc>
          <w:tcPr>
            <w:tcW w:w="10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2" w:rsidRDefault="00627C02" w:rsidP="006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AA5E81">
              <w:rPr>
                <w:rFonts w:ascii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своих </w:t>
            </w:r>
            <w:r w:rsidRPr="00E27A19">
              <w:rPr>
                <w:rFonts w:ascii="Times New Roman" w:hAnsi="Times New Roman" w:cs="Times New Roman"/>
                <w:sz w:val="28"/>
                <w:szCs w:val="28"/>
              </w:rPr>
              <w:t>предложений: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A8F">
              <w:rPr>
                <w:rFonts w:ascii="Times New Roman" w:hAnsi="Times New Roman" w:cs="Times New Roman"/>
                <w:sz w:val="28"/>
                <w:szCs w:val="28"/>
              </w:rPr>
              <w:t>с использованием программных средств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3A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7E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3A8F">
              <w:rPr>
                <w:rFonts w:ascii="Times New Roman" w:hAnsi="Times New Roman" w:cs="Times New Roman"/>
                <w:sz w:val="28"/>
                <w:szCs w:val="28"/>
              </w:rPr>
              <w:t>портала «Оценка регулирующего возд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ействия в Свердловской области» </w:t>
            </w:r>
            <w:hyperlink r:id="rId8" w:history="1">
              <w:r w:rsidRPr="006636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</w:p>
          <w:p w:rsidR="00627C02" w:rsidRPr="003D7527" w:rsidRDefault="00627C02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4F53" w:rsidRPr="003D7527" w:rsidTr="00925148">
        <w:trPr>
          <w:trHeight w:val="1161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E" w:rsidRPr="00155D82" w:rsidRDefault="00FD4F53" w:rsidP="00155D82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D8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627EE" w:rsidRPr="00155D82">
              <w:rPr>
                <w:rFonts w:ascii="Times New Roman" w:hAnsi="Times New Roman" w:cs="Times New Roman"/>
                <w:sz w:val="28"/>
                <w:szCs w:val="28"/>
              </w:rPr>
              <w:t>епень регулирующего воздействия</w:t>
            </w:r>
          </w:p>
          <w:p w:rsidR="00FD4F53" w:rsidRPr="00D627EE" w:rsidRDefault="00FD4F53" w:rsidP="00D627EE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7EE">
              <w:rPr>
                <w:rFonts w:ascii="Times New Roman" w:hAnsi="Times New Roman" w:cs="Times New Roman"/>
                <w:sz w:val="28"/>
                <w:szCs w:val="28"/>
              </w:rPr>
              <w:t xml:space="preserve">проекта акта: низкая/средняя/высокая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53" w:rsidRPr="003D7527" w:rsidRDefault="00FD4F53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E9A" w:rsidRPr="003D7527" w:rsidTr="00975E9A">
        <w:trPr>
          <w:trHeight w:val="1260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02" w:rsidRPr="00155D82" w:rsidRDefault="00155D82" w:rsidP="0015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7EE" w:rsidRPr="00155D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42BC3" w:rsidRPr="00155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C02" w:rsidRPr="00155D82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регулирования, круг лиц, на</w:t>
            </w:r>
          </w:p>
          <w:p w:rsidR="00627C02" w:rsidRPr="00FD4F53" w:rsidRDefault="00627C02" w:rsidP="00627C0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F53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 распространяется регулирование</w:t>
            </w:r>
          </w:p>
          <w:p w:rsidR="00975E9A" w:rsidRPr="003D7527" w:rsidRDefault="00975E9A" w:rsidP="00627C0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9A" w:rsidRPr="003D7527" w:rsidRDefault="00975E9A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D82" w:rsidRPr="003D7527" w:rsidTr="00155D82">
        <w:trPr>
          <w:trHeight w:val="1023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82" w:rsidRPr="00155D82" w:rsidRDefault="00155D82" w:rsidP="0015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7.</w:t>
            </w:r>
            <w:r w:rsidRPr="00155D82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82" w:rsidRPr="003D7527" w:rsidRDefault="00155D82" w:rsidP="003D7527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925148">
        <w:trPr>
          <w:trHeight w:val="963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155D82" w:rsidP="00155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3D7527"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27" w:rsidRPr="003D7527" w:rsidRDefault="003D7527" w:rsidP="009765AD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627EE" w:rsidRPr="003D7527" w:rsidTr="00925148">
        <w:trPr>
          <w:trHeight w:val="963"/>
        </w:trPr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E" w:rsidRPr="00D627EE" w:rsidRDefault="00D627EE" w:rsidP="00D62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 Перечень документов, прилагаемых к уведомлению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E" w:rsidRPr="003D7527" w:rsidRDefault="00D627EE" w:rsidP="009765AD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527" w:rsidRPr="003D7527" w:rsidRDefault="003D7527" w:rsidP="00176F2A">
      <w:pPr>
        <w:autoSpaceDE w:val="0"/>
        <w:autoSpaceDN w:val="0"/>
        <w:adjustRightInd w:val="0"/>
        <w:spacing w:after="0" w:line="240" w:lineRule="auto"/>
        <w:ind w:right="-5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5148" w:rsidRPr="00925148" w:rsidRDefault="00925148" w:rsidP="0092514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(заместитель руководителя)</w:t>
      </w:r>
    </w:p>
    <w:p w:rsidR="00925148" w:rsidRPr="00925148" w:rsidRDefault="00925148" w:rsidP="0092514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>профильного органа</w:t>
      </w:r>
    </w:p>
    <w:p w:rsidR="00925148" w:rsidRPr="00925148" w:rsidRDefault="00925148" w:rsidP="00925148">
      <w:pPr>
        <w:tabs>
          <w:tab w:val="left" w:pos="5529"/>
          <w:tab w:val="left" w:pos="6946"/>
          <w:tab w:val="left" w:pos="8222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</w:t>
      </w: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</w:t>
      </w: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</w:t>
      </w:r>
    </w:p>
    <w:p w:rsidR="00925148" w:rsidRPr="00925148" w:rsidRDefault="00925148" w:rsidP="00925148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>(инициалы, фамилия)</w:t>
      </w: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Дата</w:t>
      </w:r>
      <w:r w:rsidRPr="0092514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Подпись</w:t>
      </w:r>
    </w:p>
    <w:p w:rsidR="00925148" w:rsidRPr="00925148" w:rsidRDefault="00925148" w:rsidP="00925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6598" w:rsidRDefault="00496598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627EE" w:rsidRDefault="00D627EE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56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ind w:left="5670" w:right="-8"/>
        <w:jc w:val="both"/>
        <w:rPr>
          <w:rFonts w:ascii="Times New Roman" w:eastAsia="Times New Roman" w:hAnsi="Times New Roman" w:cs="Times New Roman"/>
        </w:rPr>
      </w:pPr>
      <w:r w:rsidRPr="003D7527">
        <w:rPr>
          <w:rFonts w:ascii="Times New Roman" w:eastAsia="Times New Roman" w:hAnsi="Times New Roman" w:cs="Times New Roman"/>
          <w:sz w:val="28"/>
          <w:szCs w:val="28"/>
        </w:rPr>
        <w:t>к Методическим рекомендациям по проведению оценки регулирующего воздействия проектов муниципальных нормативных правовых актов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7527" w:rsidRPr="0012048F" w:rsidRDefault="003D7527" w:rsidP="001204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629"/>
      <w:bookmarkEnd w:id="1"/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Форма                        </w:t>
      </w:r>
    </w:p>
    <w:p w:rsidR="0012048F" w:rsidRPr="0012048F" w:rsidRDefault="0012048F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48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D7527" w:rsidRPr="0012048F">
        <w:rPr>
          <w:rFonts w:ascii="Times New Roman" w:eastAsia="Times New Roman" w:hAnsi="Times New Roman" w:cs="Times New Roman"/>
          <w:b/>
          <w:sz w:val="28"/>
          <w:szCs w:val="28"/>
        </w:rPr>
        <w:t>водк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D7527" w:rsidRPr="0012048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предложений 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48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</w:t>
      </w:r>
      <w:r w:rsidR="0012048F">
        <w:rPr>
          <w:rFonts w:ascii="Times New Roman" w:eastAsia="Times New Roman" w:hAnsi="Times New Roman" w:cs="Times New Roman"/>
          <w:b/>
          <w:sz w:val="28"/>
          <w:szCs w:val="28"/>
        </w:rPr>
        <w:t>оведения публичных консультаций</w:t>
      </w:r>
      <w:r w:rsidRPr="0012048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проекту муниципального нормативного правового акта</w:t>
      </w:r>
      <w:r w:rsidRPr="003D752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527">
        <w:rPr>
          <w:rFonts w:ascii="Times New Roman" w:eastAsia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12048F" w:rsidRPr="008B17EA" w:rsidRDefault="0012048F" w:rsidP="001204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ID проекта:</w:t>
      </w:r>
    </w:p>
    <w:p w:rsidR="0012048F" w:rsidRPr="008B17EA" w:rsidRDefault="0012048F" w:rsidP="001204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Ссылка на проект:</w:t>
      </w:r>
    </w:p>
    <w:p w:rsidR="0012048F" w:rsidRPr="008B17EA" w:rsidRDefault="0012048F" w:rsidP="001204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Дата проведения публичного обсуждения:</w:t>
      </w:r>
    </w:p>
    <w:p w:rsidR="0012048F" w:rsidRPr="008B17EA" w:rsidRDefault="0012048F" w:rsidP="001204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Количество экспертов, участвовавших в обсуждении:</w:t>
      </w:r>
    </w:p>
    <w:p w:rsidR="0012048F" w:rsidRPr="008B17EA" w:rsidRDefault="0012048F" w:rsidP="001204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17EA">
        <w:rPr>
          <w:rFonts w:ascii="Times New Roman" w:eastAsia="Calibri" w:hAnsi="Times New Roman" w:cs="Times New Roman"/>
          <w:sz w:val="28"/>
          <w:szCs w:val="28"/>
        </w:rPr>
        <w:t>Отчет сгенерирован:</w:t>
      </w:r>
    </w:p>
    <w:p w:rsidR="0012048F" w:rsidRPr="003D7527" w:rsidRDefault="0012048F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628"/>
        <w:gridCol w:w="2778"/>
        <w:gridCol w:w="2494"/>
      </w:tblGrid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12048F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12048F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12048F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7EA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12048F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12048F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объединение Свердловского областного Союза промышленников и предпринимателей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12048F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12048F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Свердловское региональное отделение Общероссийской общественной организацией «Деловая Россия»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527" w:rsidRPr="003D7527" w:rsidTr="004978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12048F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12048F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организации (субъекты отношений)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27" w:rsidRPr="003D7527" w:rsidRDefault="003D7527" w:rsidP="003D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7527" w:rsidRPr="003D7527" w:rsidRDefault="003D7527" w:rsidP="003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2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  <w:gridCol w:w="1134"/>
      </w:tblGrid>
      <w:tr w:rsidR="0012048F" w:rsidRPr="008B17EA" w:rsidTr="0012048F">
        <w:trPr>
          <w:trHeight w:val="333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F" w:rsidRPr="0012048F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 по проекту акта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F" w:rsidRPr="008B17EA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48F" w:rsidRPr="008B17EA" w:rsidTr="0012048F">
        <w:trPr>
          <w:trHeight w:val="396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F" w:rsidRPr="0012048F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учтенных предложений по проекту акта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F" w:rsidRPr="008B17EA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48F" w:rsidRPr="008B17EA" w:rsidTr="0012048F">
        <w:trPr>
          <w:trHeight w:val="331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F" w:rsidRPr="0012048F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частично учтенных предложений по проекту акта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F" w:rsidRPr="008B17EA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48F" w:rsidRPr="008B17EA" w:rsidTr="0012048F">
        <w:trPr>
          <w:trHeight w:val="376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F" w:rsidRPr="0012048F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неучтенных предложений по проекту акта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48F" w:rsidRPr="008B17EA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48F" w:rsidRPr="008B17EA" w:rsidTr="0012048F">
        <w:trPr>
          <w:trHeight w:val="525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F" w:rsidRPr="0012048F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F" w:rsidRPr="008B17EA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48F" w:rsidRPr="008B17EA" w:rsidTr="0012048F">
        <w:trPr>
          <w:trHeight w:val="519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F" w:rsidRPr="0012048F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F" w:rsidRPr="008B17EA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48F" w:rsidRPr="008B17EA" w:rsidTr="0012048F">
        <w:trPr>
          <w:trHeight w:val="542"/>
        </w:trPr>
        <w:tc>
          <w:tcPr>
            <w:tcW w:w="8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F" w:rsidRPr="0012048F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48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48F" w:rsidRPr="008B17EA" w:rsidRDefault="0012048F" w:rsidP="00105B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048F" w:rsidRPr="008B17EA" w:rsidRDefault="0012048F" w:rsidP="0012048F">
      <w:pPr>
        <w:shd w:val="clear" w:color="auto" w:fill="FFFFFF"/>
        <w:overflowPunct w:val="0"/>
        <w:autoSpaceDE w:val="0"/>
        <w:autoSpaceDN w:val="0"/>
        <w:adjustRightInd w:val="0"/>
        <w:spacing w:after="0" w:line="37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sectPr w:rsidR="0012048F" w:rsidRPr="008B17EA" w:rsidSect="003A05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4D08B5FC"/>
    <w:lvl w:ilvl="0">
      <w:start w:val="3"/>
      <w:numFmt w:val="decimal"/>
      <w:lvlText w:val="%1"/>
      <w:lvlJc w:val="left"/>
      <w:pPr>
        <w:ind w:left="112" w:hanging="480"/>
      </w:p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033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99" w:hanging="240"/>
      </w:pPr>
    </w:lvl>
    <w:lvl w:ilvl="4">
      <w:numFmt w:val="bullet"/>
      <w:lvlText w:val="•"/>
      <w:lvlJc w:val="left"/>
      <w:pPr>
        <w:ind w:left="3982" w:hanging="240"/>
      </w:pPr>
    </w:lvl>
    <w:lvl w:ilvl="5">
      <w:numFmt w:val="bullet"/>
      <w:lvlText w:val="•"/>
      <w:lvlJc w:val="left"/>
      <w:pPr>
        <w:ind w:left="4965" w:hanging="240"/>
      </w:pPr>
    </w:lvl>
    <w:lvl w:ilvl="6">
      <w:numFmt w:val="bullet"/>
      <w:lvlText w:val="•"/>
      <w:lvlJc w:val="left"/>
      <w:pPr>
        <w:ind w:left="5948" w:hanging="240"/>
      </w:pPr>
    </w:lvl>
    <w:lvl w:ilvl="7">
      <w:numFmt w:val="bullet"/>
      <w:lvlText w:val="•"/>
      <w:lvlJc w:val="left"/>
      <w:pPr>
        <w:ind w:left="6931" w:hanging="240"/>
      </w:pPr>
    </w:lvl>
    <w:lvl w:ilvl="8">
      <w:numFmt w:val="bullet"/>
      <w:lvlText w:val="•"/>
      <w:lvlJc w:val="left"/>
      <w:pPr>
        <w:ind w:left="7914" w:hanging="240"/>
      </w:pPr>
    </w:lvl>
  </w:abstractNum>
  <w:abstractNum w:abstractNumId="1" w15:restartNumberingAfterBreak="0">
    <w:nsid w:val="39937FDB"/>
    <w:multiLevelType w:val="hybridMultilevel"/>
    <w:tmpl w:val="CEDA2180"/>
    <w:lvl w:ilvl="0" w:tplc="7272231C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D43EF"/>
    <w:multiLevelType w:val="hybridMultilevel"/>
    <w:tmpl w:val="7B643DF4"/>
    <w:lvl w:ilvl="0" w:tplc="962C7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BB5D35"/>
    <w:multiLevelType w:val="hybridMultilevel"/>
    <w:tmpl w:val="AE604416"/>
    <w:lvl w:ilvl="0" w:tplc="5C9A0406">
      <w:start w:val="5"/>
      <w:numFmt w:val="decimal"/>
      <w:lvlText w:val="%1."/>
      <w:lvlJc w:val="left"/>
      <w:pPr>
        <w:ind w:left="43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CA72A20"/>
    <w:multiLevelType w:val="hybridMultilevel"/>
    <w:tmpl w:val="D61437C8"/>
    <w:lvl w:ilvl="0" w:tplc="5CCEE5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FFC021D"/>
    <w:multiLevelType w:val="hybridMultilevel"/>
    <w:tmpl w:val="D9B8E094"/>
    <w:lvl w:ilvl="0" w:tplc="0E78901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1BB7C55"/>
    <w:multiLevelType w:val="multilevel"/>
    <w:tmpl w:val="47F4AEB0"/>
    <w:lvl w:ilvl="0">
      <w:start w:val="1"/>
      <w:numFmt w:val="decimal"/>
      <w:lvlText w:val="%1."/>
      <w:lvlJc w:val="left"/>
      <w:pPr>
        <w:ind w:left="49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 w15:restartNumberingAfterBreak="0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1C15C6A"/>
    <w:multiLevelType w:val="hybridMultilevel"/>
    <w:tmpl w:val="46AA45AE"/>
    <w:lvl w:ilvl="0" w:tplc="962C7D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1F15A6"/>
    <w:multiLevelType w:val="hybridMultilevel"/>
    <w:tmpl w:val="0E8EB754"/>
    <w:lvl w:ilvl="0" w:tplc="617A1A94">
      <w:start w:val="1"/>
      <w:numFmt w:val="decimal"/>
      <w:lvlText w:val="%1."/>
      <w:lvlJc w:val="left"/>
      <w:pPr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59"/>
    <w:rsid w:val="00005C26"/>
    <w:rsid w:val="000125F7"/>
    <w:rsid w:val="00044667"/>
    <w:rsid w:val="00045166"/>
    <w:rsid w:val="000B00F6"/>
    <w:rsid w:val="000B50D1"/>
    <w:rsid w:val="000B5C59"/>
    <w:rsid w:val="000C1BAD"/>
    <w:rsid w:val="000C1D84"/>
    <w:rsid w:val="000C3542"/>
    <w:rsid w:val="000F4CAB"/>
    <w:rsid w:val="00101824"/>
    <w:rsid w:val="00105B21"/>
    <w:rsid w:val="00105E8F"/>
    <w:rsid w:val="0012048F"/>
    <w:rsid w:val="00133522"/>
    <w:rsid w:val="00135D79"/>
    <w:rsid w:val="001440FA"/>
    <w:rsid w:val="00155D82"/>
    <w:rsid w:val="00157126"/>
    <w:rsid w:val="00176F2A"/>
    <w:rsid w:val="001A3A59"/>
    <w:rsid w:val="001A50EF"/>
    <w:rsid w:val="001A675E"/>
    <w:rsid w:val="001A6C7D"/>
    <w:rsid w:val="001D0C47"/>
    <w:rsid w:val="00221555"/>
    <w:rsid w:val="00221BEA"/>
    <w:rsid w:val="0025073B"/>
    <w:rsid w:val="002618E7"/>
    <w:rsid w:val="00272FBD"/>
    <w:rsid w:val="002820AB"/>
    <w:rsid w:val="0028451C"/>
    <w:rsid w:val="0029341B"/>
    <w:rsid w:val="002A230E"/>
    <w:rsid w:val="002C2050"/>
    <w:rsid w:val="002D1CA8"/>
    <w:rsid w:val="002E4801"/>
    <w:rsid w:val="002E4EF1"/>
    <w:rsid w:val="002E6955"/>
    <w:rsid w:val="00317DE4"/>
    <w:rsid w:val="00344605"/>
    <w:rsid w:val="0036728E"/>
    <w:rsid w:val="00371CB7"/>
    <w:rsid w:val="00387ED3"/>
    <w:rsid w:val="003A05C1"/>
    <w:rsid w:val="003B4CD9"/>
    <w:rsid w:val="003C0282"/>
    <w:rsid w:val="003D7527"/>
    <w:rsid w:val="003E467E"/>
    <w:rsid w:val="003F0764"/>
    <w:rsid w:val="003F0F73"/>
    <w:rsid w:val="00400D99"/>
    <w:rsid w:val="00401AE9"/>
    <w:rsid w:val="00404F56"/>
    <w:rsid w:val="004346B7"/>
    <w:rsid w:val="00437AD9"/>
    <w:rsid w:val="00445A46"/>
    <w:rsid w:val="004515E4"/>
    <w:rsid w:val="00464C77"/>
    <w:rsid w:val="00496598"/>
    <w:rsid w:val="0049788E"/>
    <w:rsid w:val="004E10E0"/>
    <w:rsid w:val="004E3623"/>
    <w:rsid w:val="00500D74"/>
    <w:rsid w:val="0052223B"/>
    <w:rsid w:val="00527B87"/>
    <w:rsid w:val="00540567"/>
    <w:rsid w:val="00544A3F"/>
    <w:rsid w:val="00557979"/>
    <w:rsid w:val="00562366"/>
    <w:rsid w:val="00577474"/>
    <w:rsid w:val="005825C1"/>
    <w:rsid w:val="0059346A"/>
    <w:rsid w:val="00596AEE"/>
    <w:rsid w:val="005C615D"/>
    <w:rsid w:val="00601850"/>
    <w:rsid w:val="00612FDC"/>
    <w:rsid w:val="00624779"/>
    <w:rsid w:val="006255FF"/>
    <w:rsid w:val="00627C02"/>
    <w:rsid w:val="00633F0C"/>
    <w:rsid w:val="00643885"/>
    <w:rsid w:val="00662A0E"/>
    <w:rsid w:val="00696DDF"/>
    <w:rsid w:val="006B5164"/>
    <w:rsid w:val="006F01B3"/>
    <w:rsid w:val="006F5A61"/>
    <w:rsid w:val="007023F1"/>
    <w:rsid w:val="007040F3"/>
    <w:rsid w:val="00733CFF"/>
    <w:rsid w:val="00744798"/>
    <w:rsid w:val="00761C81"/>
    <w:rsid w:val="00771C0F"/>
    <w:rsid w:val="00797008"/>
    <w:rsid w:val="007B3B9D"/>
    <w:rsid w:val="007B5E10"/>
    <w:rsid w:val="007B6469"/>
    <w:rsid w:val="007B7A01"/>
    <w:rsid w:val="007C37E5"/>
    <w:rsid w:val="007C6B37"/>
    <w:rsid w:val="007D622D"/>
    <w:rsid w:val="0080012F"/>
    <w:rsid w:val="008004AA"/>
    <w:rsid w:val="00801C5E"/>
    <w:rsid w:val="00821E84"/>
    <w:rsid w:val="008262B1"/>
    <w:rsid w:val="00841FCC"/>
    <w:rsid w:val="008B2DD5"/>
    <w:rsid w:val="008D2F3C"/>
    <w:rsid w:val="008E0AC1"/>
    <w:rsid w:val="008E1447"/>
    <w:rsid w:val="008E173C"/>
    <w:rsid w:val="008F33D1"/>
    <w:rsid w:val="009122BF"/>
    <w:rsid w:val="00921386"/>
    <w:rsid w:val="00925148"/>
    <w:rsid w:val="00934780"/>
    <w:rsid w:val="00942BC3"/>
    <w:rsid w:val="00944B42"/>
    <w:rsid w:val="009603C3"/>
    <w:rsid w:val="00975E9A"/>
    <w:rsid w:val="009765AD"/>
    <w:rsid w:val="009923ED"/>
    <w:rsid w:val="009927D9"/>
    <w:rsid w:val="009B4752"/>
    <w:rsid w:val="00A050F7"/>
    <w:rsid w:val="00A06557"/>
    <w:rsid w:val="00A06807"/>
    <w:rsid w:val="00A51687"/>
    <w:rsid w:val="00A946BB"/>
    <w:rsid w:val="00A97FFD"/>
    <w:rsid w:val="00AA0BC5"/>
    <w:rsid w:val="00AA3FE7"/>
    <w:rsid w:val="00AE020D"/>
    <w:rsid w:val="00AF0592"/>
    <w:rsid w:val="00B26861"/>
    <w:rsid w:val="00B662C8"/>
    <w:rsid w:val="00B737A4"/>
    <w:rsid w:val="00B742A4"/>
    <w:rsid w:val="00BA3AA4"/>
    <w:rsid w:val="00BC201A"/>
    <w:rsid w:val="00BD4B28"/>
    <w:rsid w:val="00BE778A"/>
    <w:rsid w:val="00C23A1E"/>
    <w:rsid w:val="00C512AF"/>
    <w:rsid w:val="00C64F00"/>
    <w:rsid w:val="00CA2188"/>
    <w:rsid w:val="00CC19E3"/>
    <w:rsid w:val="00CC54A8"/>
    <w:rsid w:val="00D14A0D"/>
    <w:rsid w:val="00D23A81"/>
    <w:rsid w:val="00D3662C"/>
    <w:rsid w:val="00D569A2"/>
    <w:rsid w:val="00D627EE"/>
    <w:rsid w:val="00D71088"/>
    <w:rsid w:val="00D9013E"/>
    <w:rsid w:val="00DF1864"/>
    <w:rsid w:val="00E02C05"/>
    <w:rsid w:val="00E37F7A"/>
    <w:rsid w:val="00E51026"/>
    <w:rsid w:val="00E53D96"/>
    <w:rsid w:val="00E61AD7"/>
    <w:rsid w:val="00E72AF6"/>
    <w:rsid w:val="00E73031"/>
    <w:rsid w:val="00EA0B07"/>
    <w:rsid w:val="00EA1F18"/>
    <w:rsid w:val="00EA4B84"/>
    <w:rsid w:val="00EC2811"/>
    <w:rsid w:val="00EC7A30"/>
    <w:rsid w:val="00EE445F"/>
    <w:rsid w:val="00EF3982"/>
    <w:rsid w:val="00EF47BB"/>
    <w:rsid w:val="00F1687E"/>
    <w:rsid w:val="00F25AAF"/>
    <w:rsid w:val="00F5682B"/>
    <w:rsid w:val="00F83E62"/>
    <w:rsid w:val="00FA076D"/>
    <w:rsid w:val="00FB3AF8"/>
    <w:rsid w:val="00FD465F"/>
    <w:rsid w:val="00FD4F53"/>
    <w:rsid w:val="00FE6616"/>
    <w:rsid w:val="00FF0EA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1781"/>
  <w15:docId w15:val="{772DE946-9A23-4E41-941B-4AE31A45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7B5E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  <w:style w:type="paragraph" w:customStyle="1" w:styleId="ConsPlusTitlePage">
    <w:name w:val="ConsPlusTitlePage"/>
    <w:rsid w:val="00921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Title"/>
    <w:basedOn w:val="a"/>
    <w:link w:val="a8"/>
    <w:qFormat/>
    <w:rsid w:val="002E6955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Заголовок Знак"/>
    <w:basedOn w:val="a0"/>
    <w:link w:val="a7"/>
    <w:rsid w:val="002E6955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1"/>
    <w:qFormat/>
    <w:rsid w:val="002E6955"/>
    <w:pPr>
      <w:widowControl w:val="0"/>
      <w:autoSpaceDE w:val="0"/>
      <w:autoSpaceDN w:val="0"/>
      <w:adjustRightInd w:val="0"/>
      <w:spacing w:after="0" w:line="240" w:lineRule="auto"/>
      <w:ind w:left="112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E69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B5E1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1596-F148-4C54-97F4-2A13F489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15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Пользователь</cp:lastModifiedBy>
  <cp:revision>18</cp:revision>
  <cp:lastPrinted>2018-06-29T09:04:00Z</cp:lastPrinted>
  <dcterms:created xsi:type="dcterms:W3CDTF">2018-06-06T04:42:00Z</dcterms:created>
  <dcterms:modified xsi:type="dcterms:W3CDTF">2018-06-29T09:04:00Z</dcterms:modified>
</cp:coreProperties>
</file>